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BCBC7" w14:textId="28932BF5" w:rsidR="00C92E2D" w:rsidRPr="00F30653" w:rsidRDefault="00DA38A9" w:rsidP="00C92E2D">
      <w:p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0653">
        <w:rPr>
          <w:rFonts w:ascii="Times New Roman" w:hAnsi="Times New Roman" w:cs="Times New Roman"/>
          <w:b/>
          <w:sz w:val="24"/>
          <w:szCs w:val="24"/>
        </w:rPr>
        <w:t>FOGYASZTÓVÉDELMI KIADVÁNY 7.</w:t>
      </w:r>
    </w:p>
    <w:p w14:paraId="5C65515B" w14:textId="3CB223CC" w:rsidR="00C92E2D" w:rsidRPr="00F30653" w:rsidRDefault="00C92E2D" w:rsidP="00C92E2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9140F78" w14:textId="77777777" w:rsidR="00C92E2D" w:rsidRPr="00F30653" w:rsidRDefault="00C92E2D" w:rsidP="00C92E2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49BF974F" w14:textId="77777777" w:rsidR="00C92E2D" w:rsidRPr="00F30653" w:rsidRDefault="00C92E2D" w:rsidP="00C92E2D">
      <w:pPr>
        <w:tabs>
          <w:tab w:val="right" w:leader="dot" w:pos="9923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561C9368" w14:textId="4184F8BE" w:rsidR="00C92E2D" w:rsidRPr="00F30653" w:rsidRDefault="00C92E2D" w:rsidP="00C92E2D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13932743"/>
      <w:r w:rsidRPr="00F30653">
        <w:rPr>
          <w:rFonts w:ascii="Times New Roman" w:hAnsi="Times New Roman" w:cs="Times New Roman"/>
          <w:b/>
          <w:color w:val="auto"/>
          <w:sz w:val="24"/>
          <w:szCs w:val="24"/>
        </w:rPr>
        <w:t>1. oldal: borító (B1)</w:t>
      </w:r>
      <w:bookmarkEnd w:id="1"/>
    </w:p>
    <w:p w14:paraId="214FD13A" w14:textId="77777777" w:rsidR="00C92E2D" w:rsidRPr="00F30653" w:rsidRDefault="00C92E2D" w:rsidP="00C92E2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0E1A6CC0" w14:textId="77777777" w:rsidR="00C92E2D" w:rsidRPr="00F30653" w:rsidRDefault="00C92E2D" w:rsidP="00C92E2D">
      <w:pPr>
        <w:pStyle w:val="Default"/>
        <w:numPr>
          <w:ilvl w:val="0"/>
          <w:numId w:val="11"/>
        </w:numPr>
        <w:spacing w:line="276" w:lineRule="auto"/>
        <w:ind w:left="567" w:hanging="567"/>
        <w:rPr>
          <w:rFonts w:ascii="Times New Roman" w:hAnsi="Times New Roman" w:cs="Times New Roman"/>
          <w:color w:val="auto"/>
        </w:rPr>
      </w:pPr>
      <w:r w:rsidRPr="00F30653">
        <w:rPr>
          <w:rFonts w:ascii="Times New Roman" w:hAnsi="Times New Roman" w:cs="Times New Roman"/>
          <w:color w:val="auto"/>
        </w:rPr>
        <w:t>Szlogenes logó</w:t>
      </w:r>
    </w:p>
    <w:p w14:paraId="26CAAA96" w14:textId="77777777" w:rsidR="00C92E2D" w:rsidRPr="00F30653" w:rsidRDefault="00C92E2D" w:rsidP="00C92E2D">
      <w:pPr>
        <w:pStyle w:val="Default"/>
        <w:numPr>
          <w:ilvl w:val="0"/>
          <w:numId w:val="11"/>
        </w:numPr>
        <w:spacing w:line="276" w:lineRule="auto"/>
        <w:ind w:left="567" w:hanging="567"/>
        <w:rPr>
          <w:rFonts w:ascii="Times New Roman" w:hAnsi="Times New Roman" w:cs="Times New Roman"/>
          <w:color w:val="auto"/>
        </w:rPr>
      </w:pPr>
      <w:r w:rsidRPr="00F30653">
        <w:rPr>
          <w:rFonts w:ascii="Times New Roman" w:hAnsi="Times New Roman" w:cs="Times New Roman"/>
          <w:color w:val="auto"/>
        </w:rPr>
        <w:t>www.mekh.hu</w:t>
      </w:r>
    </w:p>
    <w:p w14:paraId="47FF161B" w14:textId="77777777" w:rsidR="00C92E2D" w:rsidRPr="00F30653" w:rsidRDefault="00C92E2D" w:rsidP="00C92E2D">
      <w:pPr>
        <w:pStyle w:val="Default"/>
        <w:spacing w:line="276" w:lineRule="auto"/>
        <w:ind w:left="567"/>
        <w:rPr>
          <w:rFonts w:ascii="Times New Roman" w:hAnsi="Times New Roman" w:cs="Times New Roman"/>
          <w:color w:val="auto"/>
        </w:rPr>
      </w:pPr>
      <w:r w:rsidRPr="00F30653">
        <w:rPr>
          <w:rFonts w:ascii="Times New Roman" w:hAnsi="Times New Roman" w:cs="Times New Roman"/>
          <w:color w:val="auto"/>
        </w:rPr>
        <w:t>PANASZA VAN? SEGÍTÜNK!</w:t>
      </w:r>
    </w:p>
    <w:p w14:paraId="1FFFECF1" w14:textId="77777777" w:rsidR="00C92E2D" w:rsidRPr="00F30653" w:rsidRDefault="00C92E2D" w:rsidP="00C92E2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6FC57790" w14:textId="4784D047" w:rsidR="00C92E2D" w:rsidRPr="000C305F" w:rsidRDefault="000C305F" w:rsidP="000C305F">
      <w:pPr>
        <w:tabs>
          <w:tab w:val="left" w:pos="1134"/>
        </w:tabs>
        <w:spacing w:before="0" w:after="0"/>
        <w:rPr>
          <w:rFonts w:ascii="Times New Roman" w:hAnsi="Times New Roman" w:cs="Times New Roman"/>
          <w:b/>
          <w:sz w:val="24"/>
          <w:szCs w:val="24"/>
          <w:highlight w:val="red"/>
        </w:rPr>
      </w:pPr>
      <w:r>
        <w:rPr>
          <w:rFonts w:ascii="Times New Roman" w:hAnsi="Times New Roman" w:cs="Times New Roman"/>
          <w:b/>
          <w:sz w:val="24"/>
          <w:szCs w:val="24"/>
          <w:highlight w:val="red"/>
        </w:rPr>
        <w:t>CÍM:</w:t>
      </w:r>
      <w:r>
        <w:rPr>
          <w:rFonts w:ascii="Times New Roman" w:hAnsi="Times New Roman" w:cs="Times New Roman"/>
          <w:b/>
          <w:sz w:val="24"/>
          <w:szCs w:val="24"/>
          <w:highlight w:val="red"/>
        </w:rPr>
        <w:tab/>
      </w:r>
      <w:r w:rsidR="00C92E2D" w:rsidRPr="000C305F">
        <w:rPr>
          <w:rFonts w:ascii="Times New Roman" w:hAnsi="Times New Roman" w:cs="Times New Roman"/>
          <w:b/>
          <w:sz w:val="24"/>
          <w:szCs w:val="24"/>
          <w:highlight w:val="red"/>
        </w:rPr>
        <w:t>TARTOZÁS MIATTI KIKAPCSOLÁS ***</w:t>
      </w:r>
    </w:p>
    <w:p w14:paraId="62CF36FC" w14:textId="5582966D" w:rsidR="00C92E2D" w:rsidRDefault="000C305F" w:rsidP="000C305F">
      <w:pPr>
        <w:pStyle w:val="Default"/>
        <w:tabs>
          <w:tab w:val="left" w:pos="1134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highlight w:val="red"/>
        </w:rPr>
        <w:t>ALCÍM:</w:t>
      </w:r>
      <w:r>
        <w:rPr>
          <w:rFonts w:ascii="Times New Roman" w:hAnsi="Times New Roman" w:cs="Times New Roman"/>
          <w:color w:val="auto"/>
          <w:highlight w:val="red"/>
        </w:rPr>
        <w:tab/>
      </w:r>
      <w:r w:rsidRPr="000C305F">
        <w:rPr>
          <w:rFonts w:ascii="Times New Roman" w:hAnsi="Times New Roman" w:cs="Times New Roman"/>
          <w:color w:val="auto"/>
          <w:highlight w:val="red"/>
        </w:rPr>
        <w:t>Tájékoztató a ??????</w:t>
      </w:r>
    </w:p>
    <w:p w14:paraId="75DB7E50" w14:textId="77777777" w:rsidR="000C305F" w:rsidRPr="00F30653" w:rsidRDefault="000C305F" w:rsidP="00C92E2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427D44FA" w14:textId="2A2A945A" w:rsidR="00C92E2D" w:rsidRPr="00F30653" w:rsidRDefault="00C92E2D" w:rsidP="00C92E2D">
      <w:pPr>
        <w:pStyle w:val="Default"/>
        <w:numPr>
          <w:ilvl w:val="0"/>
          <w:numId w:val="11"/>
        </w:numPr>
        <w:tabs>
          <w:tab w:val="left" w:pos="3686"/>
        </w:tabs>
        <w:spacing w:line="276" w:lineRule="auto"/>
        <w:ind w:left="567" w:hanging="567"/>
        <w:rPr>
          <w:rFonts w:ascii="Times New Roman" w:hAnsi="Times New Roman" w:cs="Times New Roman"/>
          <w:color w:val="auto"/>
        </w:rPr>
      </w:pPr>
      <w:r w:rsidRPr="00F30653">
        <w:rPr>
          <w:rFonts w:ascii="Times New Roman" w:hAnsi="Times New Roman" w:cs="Times New Roman"/>
          <w:color w:val="auto"/>
        </w:rPr>
        <w:t>Sorszám a jobb alsó sarokba:</w:t>
      </w:r>
      <w:r w:rsidRPr="00F30653">
        <w:rPr>
          <w:rFonts w:ascii="Times New Roman" w:hAnsi="Times New Roman" w:cs="Times New Roman"/>
          <w:color w:val="auto"/>
        </w:rPr>
        <w:tab/>
      </w:r>
      <w:r w:rsidRPr="00F30653">
        <w:rPr>
          <w:rFonts w:ascii="Times New Roman" w:hAnsi="Times New Roman" w:cs="Times New Roman"/>
          <w:b/>
          <w:color w:val="auto"/>
        </w:rPr>
        <w:t>VII.</w:t>
      </w:r>
    </w:p>
    <w:p w14:paraId="5ACC0615" w14:textId="6E8CD6DA" w:rsidR="00C92E2D" w:rsidRPr="00F30653" w:rsidRDefault="00C92E2D" w:rsidP="00C92E2D">
      <w:pPr>
        <w:pStyle w:val="Default"/>
        <w:numPr>
          <w:ilvl w:val="0"/>
          <w:numId w:val="11"/>
        </w:numPr>
        <w:tabs>
          <w:tab w:val="left" w:pos="3686"/>
        </w:tabs>
        <w:spacing w:line="276" w:lineRule="auto"/>
        <w:ind w:left="567" w:hanging="567"/>
        <w:rPr>
          <w:rFonts w:ascii="Times New Roman" w:hAnsi="Times New Roman" w:cs="Times New Roman"/>
          <w:color w:val="auto"/>
          <w:highlight w:val="red"/>
        </w:rPr>
      </w:pPr>
      <w:r w:rsidRPr="00F30653">
        <w:rPr>
          <w:rFonts w:ascii="Times New Roman" w:hAnsi="Times New Roman" w:cs="Times New Roman"/>
          <w:color w:val="auto"/>
          <w:highlight w:val="red"/>
        </w:rPr>
        <w:t>Színvilág:</w:t>
      </w:r>
      <w:r w:rsidRPr="00F30653">
        <w:rPr>
          <w:rFonts w:ascii="Times New Roman" w:hAnsi="Times New Roman" w:cs="Times New Roman"/>
          <w:color w:val="auto"/>
          <w:highlight w:val="red"/>
        </w:rPr>
        <w:tab/>
      </w:r>
      <w:r w:rsidRPr="00F30653">
        <w:rPr>
          <w:rFonts w:ascii="Times New Roman" w:hAnsi="Times New Roman" w:cs="Times New Roman"/>
          <w:b/>
          <w:color w:val="auto"/>
          <w:highlight w:val="red"/>
        </w:rPr>
        <w:t>?????</w:t>
      </w:r>
    </w:p>
    <w:p w14:paraId="6012369C" w14:textId="5EF7CC9F" w:rsidR="00C92E2D" w:rsidRPr="00F30653" w:rsidRDefault="00C92E2D" w:rsidP="00C92E2D">
      <w:pPr>
        <w:pStyle w:val="Default"/>
        <w:numPr>
          <w:ilvl w:val="0"/>
          <w:numId w:val="11"/>
        </w:numPr>
        <w:tabs>
          <w:tab w:val="left" w:pos="3686"/>
        </w:tabs>
        <w:spacing w:line="276" w:lineRule="auto"/>
        <w:ind w:left="567" w:hanging="567"/>
        <w:rPr>
          <w:rFonts w:ascii="Times New Roman" w:hAnsi="Times New Roman" w:cs="Times New Roman"/>
          <w:color w:val="auto"/>
          <w:highlight w:val="red"/>
        </w:rPr>
      </w:pPr>
      <w:r w:rsidRPr="00F30653">
        <w:rPr>
          <w:rFonts w:ascii="Times New Roman" w:hAnsi="Times New Roman" w:cs="Times New Roman"/>
          <w:color w:val="auto"/>
          <w:highlight w:val="red"/>
        </w:rPr>
        <w:t>Piktogram-javaslat:</w:t>
      </w:r>
      <w:r w:rsidRPr="00F30653">
        <w:rPr>
          <w:rFonts w:ascii="Times New Roman" w:hAnsi="Times New Roman" w:cs="Times New Roman"/>
          <w:color w:val="auto"/>
          <w:highlight w:val="red"/>
        </w:rPr>
        <w:tab/>
      </w:r>
      <w:r w:rsidRPr="00F30653">
        <w:rPr>
          <w:rFonts w:ascii="Times New Roman" w:hAnsi="Times New Roman" w:cs="Times New Roman"/>
          <w:b/>
          <w:color w:val="auto"/>
          <w:highlight w:val="red"/>
        </w:rPr>
        <w:t>?????</w:t>
      </w:r>
    </w:p>
    <w:p w14:paraId="35C5D67D" w14:textId="6371D8A9" w:rsidR="00C92E2D" w:rsidRPr="00F30653" w:rsidRDefault="00C92E2D" w:rsidP="00C92E2D">
      <w:pPr>
        <w:pStyle w:val="Default"/>
        <w:tabs>
          <w:tab w:val="left" w:pos="3686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2191B0A0" w14:textId="77777777" w:rsidR="00C92E2D" w:rsidRPr="00F30653" w:rsidRDefault="00C92E2D" w:rsidP="00C92E2D">
      <w:pPr>
        <w:pStyle w:val="Default"/>
        <w:tabs>
          <w:tab w:val="left" w:pos="3686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36AA95B5" w14:textId="493E236F" w:rsidR="00C92E2D" w:rsidRPr="00F30653" w:rsidRDefault="00C92E2D" w:rsidP="00C92E2D">
      <w:pPr>
        <w:pStyle w:val="Default"/>
        <w:tabs>
          <w:tab w:val="left" w:pos="3686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55167551" w14:textId="77777777" w:rsidR="00C92E2D" w:rsidRPr="00F30653" w:rsidRDefault="00C92E2D" w:rsidP="00C92E2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599F7892" w14:textId="77777777" w:rsidR="00C92E2D" w:rsidRPr="00F30653" w:rsidRDefault="00C92E2D" w:rsidP="00C92E2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55E15234" w14:textId="77777777" w:rsidR="00C92E2D" w:rsidRPr="00F30653" w:rsidRDefault="00C92E2D" w:rsidP="00C92E2D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right" w:pos="9072"/>
        </w:tabs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0653">
        <w:rPr>
          <w:rFonts w:ascii="Times New Roman" w:hAnsi="Times New Roman" w:cs="Times New Roman"/>
          <w:b/>
          <w:color w:val="auto"/>
          <w:sz w:val="24"/>
          <w:szCs w:val="24"/>
        </w:rPr>
        <w:t>2–11. oldal: kenyérszöveg</w:t>
      </w:r>
      <w:r w:rsidRPr="00F30653">
        <w:rPr>
          <w:rFonts w:ascii="Times New Roman" w:hAnsi="Times New Roman" w:cs="Times New Roman"/>
          <w:b/>
          <w:color w:val="auto"/>
          <w:sz w:val="24"/>
          <w:szCs w:val="24"/>
        </w:rPr>
        <w:tab/>
        <w:t>(kb. 900 n / oldal)</w:t>
      </w:r>
    </w:p>
    <w:p w14:paraId="401B7493" w14:textId="77777777" w:rsidR="00C92E2D" w:rsidRPr="00F30653" w:rsidRDefault="00C92E2D" w:rsidP="00C92E2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78540384" w14:textId="77777777" w:rsidR="00C92E2D" w:rsidRPr="00F30653" w:rsidRDefault="00C92E2D" w:rsidP="00C92E2D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F30653">
        <w:rPr>
          <w:rFonts w:ascii="Times New Roman" w:hAnsi="Times New Roman" w:cs="Times New Roman"/>
          <w:b/>
          <w:color w:val="auto"/>
        </w:rPr>
        <w:t>ISMÉTLŐDŐ ELEMEK:</w:t>
      </w:r>
    </w:p>
    <w:p w14:paraId="4A17D02B" w14:textId="77777777" w:rsidR="00C92E2D" w:rsidRPr="00F30653" w:rsidRDefault="00C92E2D" w:rsidP="00C92E2D">
      <w:pPr>
        <w:pStyle w:val="Default"/>
        <w:numPr>
          <w:ilvl w:val="0"/>
          <w:numId w:val="11"/>
        </w:numPr>
        <w:spacing w:line="276" w:lineRule="auto"/>
        <w:ind w:left="567" w:hanging="567"/>
        <w:rPr>
          <w:rFonts w:ascii="Times New Roman" w:hAnsi="Times New Roman" w:cs="Times New Roman"/>
          <w:color w:val="auto"/>
        </w:rPr>
      </w:pPr>
      <w:r w:rsidRPr="00F30653">
        <w:rPr>
          <w:rFonts w:ascii="Times New Roman" w:hAnsi="Times New Roman" w:cs="Times New Roman"/>
          <w:color w:val="auto"/>
        </w:rPr>
        <w:t>A belső oldalakon fejléc (vízjeles logó + szöveg):</w:t>
      </w:r>
    </w:p>
    <w:p w14:paraId="0E99ED26" w14:textId="77777777" w:rsidR="00C92E2D" w:rsidRPr="00F30653" w:rsidRDefault="00C92E2D" w:rsidP="00C92E2D">
      <w:pPr>
        <w:pStyle w:val="Default"/>
        <w:spacing w:line="276" w:lineRule="auto"/>
        <w:ind w:left="567"/>
        <w:rPr>
          <w:rFonts w:ascii="Times New Roman" w:hAnsi="Times New Roman" w:cs="Times New Roman"/>
          <w:color w:val="auto"/>
        </w:rPr>
      </w:pPr>
      <w:r w:rsidRPr="00F30653">
        <w:rPr>
          <w:rFonts w:ascii="Times New Roman" w:hAnsi="Times New Roman" w:cs="Times New Roman"/>
          <w:color w:val="auto"/>
        </w:rPr>
        <w:t>Panasza van? Segítünk!</w:t>
      </w:r>
    </w:p>
    <w:p w14:paraId="422B7105" w14:textId="091752DD" w:rsidR="00C92E2D" w:rsidRPr="00F30653" w:rsidRDefault="00C92E2D" w:rsidP="00C92E2D">
      <w:pPr>
        <w:pStyle w:val="Default"/>
        <w:spacing w:line="276" w:lineRule="auto"/>
        <w:ind w:left="567"/>
        <w:rPr>
          <w:rFonts w:ascii="Times New Roman" w:hAnsi="Times New Roman" w:cs="Times New Roman"/>
          <w:color w:val="auto"/>
        </w:rPr>
      </w:pPr>
      <w:r w:rsidRPr="00F30653">
        <w:rPr>
          <w:rFonts w:ascii="Times New Roman" w:hAnsi="Times New Roman" w:cs="Times New Roman"/>
          <w:color w:val="auto"/>
          <w:highlight w:val="red"/>
        </w:rPr>
        <w:t>Tájékoztató a ?????</w:t>
      </w:r>
    </w:p>
    <w:p w14:paraId="6FE23BA1" w14:textId="179B98B9" w:rsidR="00C92E2D" w:rsidRPr="00F30653" w:rsidRDefault="00C92E2D" w:rsidP="00C92E2D">
      <w:pPr>
        <w:pStyle w:val="Default"/>
        <w:tabs>
          <w:tab w:val="left" w:pos="3686"/>
        </w:tabs>
        <w:spacing w:line="276" w:lineRule="auto"/>
        <w:rPr>
          <w:rFonts w:ascii="Times New Roman" w:hAnsi="Times New Roman" w:cs="Times New Roman"/>
          <w:color w:val="auto"/>
        </w:rPr>
      </w:pPr>
      <w:r w:rsidRPr="00F30653">
        <w:rPr>
          <w:rFonts w:ascii="Times New Roman" w:hAnsi="Times New Roman" w:cs="Times New Roman"/>
        </w:rPr>
        <w:t>A belső oldalakon lábléc (logó + szlogen)</w:t>
      </w:r>
    </w:p>
    <w:p w14:paraId="35EEF584" w14:textId="3BE4EFF5" w:rsidR="00C92E2D" w:rsidRPr="00F30653" w:rsidRDefault="00C92E2D" w:rsidP="00C92E2D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30653">
        <w:rPr>
          <w:rFonts w:ascii="Times New Roman" w:hAnsi="Times New Roman" w:cs="Times New Roman"/>
          <w:sz w:val="24"/>
          <w:szCs w:val="24"/>
        </w:rPr>
        <w:br w:type="page"/>
      </w:r>
    </w:p>
    <w:p w14:paraId="5B312AF1" w14:textId="77777777" w:rsidR="00C92E2D" w:rsidRPr="00F30653" w:rsidRDefault="00C92E2D" w:rsidP="00C92E2D">
      <w:pPr>
        <w:pStyle w:val="Cmsor2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F30653">
        <w:rPr>
          <w:rFonts w:ascii="Times New Roman" w:hAnsi="Times New Roman" w:cs="Times New Roman"/>
          <w:b/>
          <w:sz w:val="24"/>
          <w:szCs w:val="24"/>
        </w:rPr>
        <w:lastRenderedPageBreak/>
        <w:t>Miben segít a kiadvány?</w:t>
      </w:r>
    </w:p>
    <w:p w14:paraId="6833E3E8" w14:textId="77777777" w:rsidR="00F30653" w:rsidRPr="00F30653" w:rsidRDefault="00F30653" w:rsidP="00C92E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E47F01" w14:textId="38BDEE73" w:rsidR="00BC31F2" w:rsidRPr="00F30653" w:rsidRDefault="0068164E" w:rsidP="00C92E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30653">
        <w:rPr>
          <w:rFonts w:ascii="Times New Roman" w:hAnsi="Times New Roman" w:cs="Times New Roman"/>
          <w:sz w:val="24"/>
          <w:szCs w:val="24"/>
        </w:rPr>
        <w:t xml:space="preserve">Bárki kerülhet olyan helyzetbe, hogy figyelmetlenség vagy fizetési nehézségek miatt nem fizette be a közműszámláit, </w:t>
      </w:r>
      <w:r w:rsidR="00E626DA" w:rsidRPr="00F30653">
        <w:rPr>
          <w:rFonts w:ascii="Times New Roman" w:hAnsi="Times New Roman" w:cs="Times New Roman"/>
          <w:sz w:val="24"/>
          <w:szCs w:val="24"/>
        </w:rPr>
        <w:t xml:space="preserve">ezért </w:t>
      </w:r>
      <w:r w:rsidRPr="00F30653">
        <w:rPr>
          <w:rFonts w:ascii="Times New Roman" w:hAnsi="Times New Roman" w:cs="Times New Roman"/>
          <w:sz w:val="24"/>
          <w:szCs w:val="24"/>
        </w:rPr>
        <w:t>a</w:t>
      </w:r>
      <w:r w:rsidR="00E626DA" w:rsidRPr="00F30653">
        <w:rPr>
          <w:rFonts w:ascii="Times New Roman" w:hAnsi="Times New Roman" w:cs="Times New Roman"/>
          <w:sz w:val="24"/>
          <w:szCs w:val="24"/>
        </w:rPr>
        <w:t>z adott</w:t>
      </w:r>
      <w:r w:rsidRPr="00F30653">
        <w:rPr>
          <w:rFonts w:ascii="Times New Roman" w:hAnsi="Times New Roman" w:cs="Times New Roman"/>
          <w:sz w:val="24"/>
          <w:szCs w:val="24"/>
        </w:rPr>
        <w:t xml:space="preserve"> szolgáltatást</w:t>
      </w:r>
      <w:r w:rsidR="00436CB2" w:rsidRPr="00436CB2">
        <w:rPr>
          <w:rFonts w:ascii="Times New Roman" w:hAnsi="Times New Roman" w:cs="Times New Roman"/>
          <w:sz w:val="24"/>
          <w:szCs w:val="24"/>
        </w:rPr>
        <w:t xml:space="preserve"> </w:t>
      </w:r>
      <w:r w:rsidR="00436CB2" w:rsidRPr="00F30653">
        <w:rPr>
          <w:rFonts w:ascii="Times New Roman" w:hAnsi="Times New Roman" w:cs="Times New Roman"/>
          <w:sz w:val="24"/>
          <w:szCs w:val="24"/>
        </w:rPr>
        <w:t>kikapcsolják</w:t>
      </w:r>
      <w:r w:rsidRPr="00F30653">
        <w:rPr>
          <w:rFonts w:ascii="Times New Roman" w:hAnsi="Times New Roman" w:cs="Times New Roman"/>
          <w:sz w:val="24"/>
          <w:szCs w:val="24"/>
        </w:rPr>
        <w:t>. Kiadványunk segít megismerni</w:t>
      </w:r>
      <w:r w:rsidR="00A90BEC">
        <w:rPr>
          <w:rFonts w:ascii="Times New Roman" w:hAnsi="Times New Roman" w:cs="Times New Roman"/>
          <w:sz w:val="24"/>
          <w:szCs w:val="24"/>
        </w:rPr>
        <w:t xml:space="preserve"> a tartozás miatti</w:t>
      </w:r>
      <w:r w:rsidRPr="00F30653">
        <w:rPr>
          <w:rFonts w:ascii="Times New Roman" w:hAnsi="Times New Roman" w:cs="Times New Roman"/>
          <w:sz w:val="24"/>
          <w:szCs w:val="24"/>
        </w:rPr>
        <w:t xml:space="preserve"> ki- és visszakapcsolás alapvető szabályait, valamint információt nyújt a lehetőségekről. </w:t>
      </w:r>
    </w:p>
    <w:p w14:paraId="4AE8F9EB" w14:textId="77777777" w:rsidR="0068164E" w:rsidRPr="00F30653" w:rsidRDefault="0068164E" w:rsidP="00C92E2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341CAAF3" w14:textId="469890F5" w:rsidR="003B243D" w:rsidRPr="00F30653" w:rsidRDefault="00BC337A" w:rsidP="00C92E2D">
      <w:pPr>
        <w:pStyle w:val="Cmsor2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F30653">
        <w:rPr>
          <w:rFonts w:ascii="Times New Roman" w:hAnsi="Times New Roman" w:cs="Times New Roman"/>
          <w:b/>
          <w:sz w:val="24"/>
          <w:szCs w:val="24"/>
        </w:rPr>
        <w:t xml:space="preserve">mikor függeszthető fel a szolgáltatás </w:t>
      </w:r>
      <w:r w:rsidR="003B243D" w:rsidRPr="00F30653">
        <w:rPr>
          <w:rFonts w:ascii="Times New Roman" w:hAnsi="Times New Roman" w:cs="Times New Roman"/>
          <w:b/>
          <w:sz w:val="24"/>
          <w:szCs w:val="24"/>
        </w:rPr>
        <w:t>Lakossági fogyasztó</w:t>
      </w:r>
      <w:r w:rsidR="00E626DA" w:rsidRPr="00F30653">
        <w:rPr>
          <w:rFonts w:ascii="Times New Roman" w:hAnsi="Times New Roman" w:cs="Times New Roman"/>
          <w:b/>
          <w:sz w:val="24"/>
          <w:szCs w:val="24"/>
        </w:rPr>
        <w:t>knál</w:t>
      </w:r>
      <w:r w:rsidRPr="00F30653">
        <w:rPr>
          <w:rFonts w:ascii="Times New Roman" w:hAnsi="Times New Roman" w:cs="Times New Roman"/>
          <w:b/>
          <w:sz w:val="24"/>
          <w:szCs w:val="24"/>
        </w:rPr>
        <w:t>?</w:t>
      </w:r>
    </w:p>
    <w:p w14:paraId="0B39E003" w14:textId="77777777" w:rsidR="00F30653" w:rsidRPr="00F30653" w:rsidRDefault="00F30653" w:rsidP="00C92E2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AD6EBE4" w14:textId="406867B7" w:rsidR="00D720D2" w:rsidRPr="00F30653" w:rsidRDefault="00ED6E16" w:rsidP="00C92E2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0653">
        <w:rPr>
          <w:rFonts w:ascii="Times New Roman" w:hAnsi="Times New Roman" w:cs="Times New Roman"/>
          <w:iCs/>
          <w:sz w:val="24"/>
          <w:szCs w:val="24"/>
        </w:rPr>
        <w:t>A f</w:t>
      </w:r>
      <w:r w:rsidR="009D1BA3" w:rsidRPr="00F30653">
        <w:rPr>
          <w:rFonts w:ascii="Times New Roman" w:hAnsi="Times New Roman" w:cs="Times New Roman"/>
          <w:iCs/>
          <w:sz w:val="24"/>
          <w:szCs w:val="24"/>
        </w:rPr>
        <w:t>öldgáz</w:t>
      </w:r>
      <w:r w:rsidRPr="00F30653">
        <w:rPr>
          <w:rFonts w:ascii="Times New Roman" w:hAnsi="Times New Roman" w:cs="Times New Roman"/>
          <w:iCs/>
          <w:sz w:val="24"/>
          <w:szCs w:val="24"/>
        </w:rPr>
        <w:t>,</w:t>
      </w:r>
      <w:r w:rsidR="009D1BA3" w:rsidRPr="00F30653">
        <w:rPr>
          <w:rFonts w:ascii="Times New Roman" w:hAnsi="Times New Roman" w:cs="Times New Roman"/>
          <w:iCs/>
          <w:sz w:val="24"/>
          <w:szCs w:val="24"/>
        </w:rPr>
        <w:t xml:space="preserve"> villamos energia </w:t>
      </w:r>
      <w:r w:rsidRPr="00F30653">
        <w:rPr>
          <w:rFonts w:ascii="Times New Roman" w:hAnsi="Times New Roman" w:cs="Times New Roman"/>
          <w:iCs/>
          <w:sz w:val="24"/>
          <w:szCs w:val="24"/>
        </w:rPr>
        <w:t xml:space="preserve">vagy víziközmű vételezése </w:t>
      </w:r>
      <w:r w:rsidR="00E626DA" w:rsidRPr="00F30653">
        <w:rPr>
          <w:rFonts w:ascii="Times New Roman" w:hAnsi="Times New Roman" w:cs="Times New Roman"/>
          <w:iCs/>
          <w:sz w:val="24"/>
          <w:szCs w:val="24"/>
        </w:rPr>
        <w:t xml:space="preserve">során </w:t>
      </w:r>
      <w:r w:rsidRPr="00F30653">
        <w:rPr>
          <w:rFonts w:ascii="Times New Roman" w:hAnsi="Times New Roman" w:cs="Times New Roman"/>
          <w:iCs/>
          <w:sz w:val="24"/>
          <w:szCs w:val="24"/>
        </w:rPr>
        <w:t>a szolgáltató</w:t>
      </w:r>
      <w:r w:rsidR="003B243D" w:rsidRPr="00F306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26DA" w:rsidRPr="00F30653">
        <w:rPr>
          <w:rFonts w:ascii="Times New Roman" w:hAnsi="Times New Roman" w:cs="Times New Roman"/>
          <w:iCs/>
          <w:sz w:val="24"/>
          <w:szCs w:val="24"/>
        </w:rPr>
        <w:t>az alábbiakban felsorolt</w:t>
      </w:r>
      <w:r w:rsidR="00A90BEC">
        <w:rPr>
          <w:rFonts w:ascii="Times New Roman" w:hAnsi="Times New Roman" w:cs="Times New Roman"/>
          <w:iCs/>
          <w:sz w:val="24"/>
          <w:szCs w:val="24"/>
        </w:rPr>
        <w:t xml:space="preserve"> feltételek </w:t>
      </w:r>
      <w:r w:rsidR="004409BA">
        <w:rPr>
          <w:rFonts w:ascii="Times New Roman" w:hAnsi="Times New Roman" w:cs="Times New Roman"/>
          <w:iCs/>
          <w:sz w:val="24"/>
          <w:szCs w:val="24"/>
        </w:rPr>
        <w:t xml:space="preserve">együttes </w:t>
      </w:r>
      <w:r w:rsidR="00A90BEC">
        <w:rPr>
          <w:rFonts w:ascii="Times New Roman" w:hAnsi="Times New Roman" w:cs="Times New Roman"/>
          <w:iCs/>
          <w:sz w:val="24"/>
          <w:szCs w:val="24"/>
        </w:rPr>
        <w:t>teljesülése esetén</w:t>
      </w:r>
      <w:r w:rsidR="00E626DA" w:rsidRPr="00F306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243D" w:rsidRPr="00F30653">
        <w:rPr>
          <w:rFonts w:ascii="Times New Roman" w:hAnsi="Times New Roman" w:cs="Times New Roman"/>
          <w:iCs/>
          <w:sz w:val="24"/>
          <w:szCs w:val="24"/>
        </w:rPr>
        <w:t>kezdeményezheti a szolgáltatás felfüggesztés</w:t>
      </w:r>
      <w:r w:rsidR="00E626DA" w:rsidRPr="00F30653">
        <w:rPr>
          <w:rFonts w:ascii="Times New Roman" w:hAnsi="Times New Roman" w:cs="Times New Roman"/>
          <w:iCs/>
          <w:sz w:val="24"/>
          <w:szCs w:val="24"/>
        </w:rPr>
        <w:t>é</w:t>
      </w:r>
      <w:r w:rsidR="003B243D" w:rsidRPr="00F30653">
        <w:rPr>
          <w:rFonts w:ascii="Times New Roman" w:hAnsi="Times New Roman" w:cs="Times New Roman"/>
          <w:iCs/>
          <w:sz w:val="24"/>
          <w:szCs w:val="24"/>
        </w:rPr>
        <w:t>t</w:t>
      </w:r>
      <w:r w:rsidR="00D720D2" w:rsidRPr="00F30653">
        <w:rPr>
          <w:rFonts w:ascii="Times New Roman" w:hAnsi="Times New Roman" w:cs="Times New Roman"/>
          <w:iCs/>
          <w:sz w:val="24"/>
          <w:szCs w:val="24"/>
        </w:rPr>
        <w:t xml:space="preserve"> vagy korlátozás</w:t>
      </w:r>
      <w:r w:rsidR="00E626DA" w:rsidRPr="00F30653">
        <w:rPr>
          <w:rFonts w:ascii="Times New Roman" w:hAnsi="Times New Roman" w:cs="Times New Roman"/>
          <w:iCs/>
          <w:sz w:val="24"/>
          <w:szCs w:val="24"/>
        </w:rPr>
        <w:t>á</w:t>
      </w:r>
      <w:r w:rsidR="00D720D2" w:rsidRPr="00F30653">
        <w:rPr>
          <w:rFonts w:ascii="Times New Roman" w:hAnsi="Times New Roman" w:cs="Times New Roman"/>
          <w:iCs/>
          <w:sz w:val="24"/>
          <w:szCs w:val="24"/>
        </w:rPr>
        <w:t>t.</w:t>
      </w:r>
      <w:r w:rsidR="009D1BA3" w:rsidRPr="00F3065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2246BD6" w14:textId="77777777" w:rsidR="00E626DA" w:rsidRPr="00F30653" w:rsidRDefault="00E626DA" w:rsidP="00C92E2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F024B1D" w14:textId="4362204E" w:rsidR="00633D07" w:rsidRPr="003164BB" w:rsidRDefault="005D735A" w:rsidP="00D558E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164BB">
        <w:rPr>
          <w:rFonts w:ascii="Times New Roman" w:hAnsi="Times New Roman" w:cs="Times New Roman"/>
          <w:sz w:val="24"/>
          <w:szCs w:val="24"/>
        </w:rPr>
        <w:t>A</w:t>
      </w:r>
      <w:r w:rsidR="009D1BA3" w:rsidRPr="003164BB">
        <w:rPr>
          <w:rFonts w:ascii="Times New Roman" w:hAnsi="Times New Roman" w:cs="Times New Roman"/>
          <w:sz w:val="24"/>
          <w:szCs w:val="24"/>
        </w:rPr>
        <w:t xml:space="preserve"> felhasználó </w:t>
      </w:r>
      <w:r w:rsidR="003B243D" w:rsidRPr="003164BB">
        <w:rPr>
          <w:rFonts w:ascii="Times New Roman" w:hAnsi="Times New Roman" w:cs="Times New Roman"/>
          <w:b/>
          <w:sz w:val="24"/>
          <w:szCs w:val="24"/>
        </w:rPr>
        <w:t>60 napo</w:t>
      </w:r>
      <w:r w:rsidR="00081BEB" w:rsidRPr="003164BB">
        <w:rPr>
          <w:rFonts w:ascii="Times New Roman" w:hAnsi="Times New Roman" w:cs="Times New Roman"/>
          <w:b/>
          <w:sz w:val="24"/>
          <w:szCs w:val="24"/>
        </w:rPr>
        <w:t>n túl</w:t>
      </w:r>
      <w:r w:rsidR="003B243D" w:rsidRPr="0031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9B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409BA">
        <w:rPr>
          <w:rFonts w:ascii="Times New Roman" w:hAnsi="Times New Roman" w:cs="Times New Roman"/>
          <w:sz w:val="24"/>
          <w:szCs w:val="24"/>
        </w:rPr>
        <w:t>a</w:t>
      </w:r>
      <w:r w:rsidR="004409BA" w:rsidRPr="003164BB">
        <w:rPr>
          <w:rFonts w:ascii="Times New Roman" w:hAnsi="Times New Roman" w:cs="Times New Roman"/>
          <w:sz w:val="24"/>
          <w:szCs w:val="24"/>
        </w:rPr>
        <w:t xml:space="preserve"> fizetési késedelem kezdő dátuma a fogyasztásról kiállított számla fizetési határideje</w:t>
      </w:r>
      <w:r w:rsidR="004409B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81BEB" w:rsidRPr="003164BB">
        <w:rPr>
          <w:rFonts w:ascii="Times New Roman" w:hAnsi="Times New Roman" w:cs="Times New Roman"/>
          <w:b/>
          <w:sz w:val="24"/>
          <w:szCs w:val="24"/>
        </w:rPr>
        <w:t>nem tett eleget</w:t>
      </w:r>
      <w:r w:rsidR="00297B15" w:rsidRPr="00297B15">
        <w:rPr>
          <w:rFonts w:ascii="Times New Roman" w:hAnsi="Times New Roman" w:cs="Times New Roman"/>
          <w:sz w:val="24"/>
          <w:szCs w:val="24"/>
        </w:rPr>
        <w:t xml:space="preserve"> </w:t>
      </w:r>
      <w:r w:rsidR="00297B15" w:rsidRPr="003164BB">
        <w:rPr>
          <w:rFonts w:ascii="Times New Roman" w:hAnsi="Times New Roman" w:cs="Times New Roman"/>
          <w:sz w:val="24"/>
          <w:szCs w:val="24"/>
        </w:rPr>
        <w:t>fizetési kötelezettségének</w:t>
      </w:r>
      <w:r w:rsidR="00081BEB" w:rsidRPr="00C041F3">
        <w:rPr>
          <w:rFonts w:ascii="Times New Roman" w:hAnsi="Times New Roman" w:cs="Times New Roman"/>
          <w:sz w:val="24"/>
          <w:szCs w:val="24"/>
        </w:rPr>
        <w:t>.</w:t>
      </w:r>
      <w:r w:rsidR="003164BB" w:rsidRPr="00D558E5">
        <w:rPr>
          <w:rFonts w:ascii="Times New Roman" w:hAnsi="Times New Roman" w:cs="Times New Roman"/>
          <w:sz w:val="24"/>
          <w:szCs w:val="24"/>
        </w:rPr>
        <w:t xml:space="preserve"> </w:t>
      </w:r>
      <w:r w:rsidR="00EB44BA" w:rsidRPr="003164BB">
        <w:rPr>
          <w:rFonts w:ascii="Times New Roman" w:hAnsi="Times New Roman" w:cs="Times New Roman"/>
          <w:sz w:val="24"/>
          <w:szCs w:val="24"/>
        </w:rPr>
        <w:t xml:space="preserve">A kereskedő </w:t>
      </w:r>
      <w:r w:rsidR="00EB44BA" w:rsidRPr="003164BB">
        <w:rPr>
          <w:rFonts w:ascii="Times New Roman" w:hAnsi="Times New Roman" w:cs="Times New Roman"/>
          <w:b/>
          <w:sz w:val="24"/>
          <w:szCs w:val="24"/>
        </w:rPr>
        <w:t>a kikapcsolás kezdeményezését legkorábban</w:t>
      </w:r>
      <w:r w:rsidR="00EB44BA" w:rsidRPr="003164BB">
        <w:rPr>
          <w:rFonts w:ascii="Times New Roman" w:hAnsi="Times New Roman" w:cs="Times New Roman"/>
          <w:sz w:val="24"/>
          <w:szCs w:val="24"/>
        </w:rPr>
        <w:t xml:space="preserve"> a fizetési kötelezettség határidejének lejártát követő </w:t>
      </w:r>
      <w:r w:rsidR="00EB44BA" w:rsidRPr="003164BB">
        <w:rPr>
          <w:rFonts w:ascii="Times New Roman" w:hAnsi="Times New Roman" w:cs="Times New Roman"/>
          <w:b/>
          <w:sz w:val="24"/>
          <w:szCs w:val="24"/>
        </w:rPr>
        <w:t>63. napon</w:t>
      </w:r>
      <w:r w:rsidR="00EB44BA" w:rsidRPr="003164BB">
        <w:rPr>
          <w:rFonts w:ascii="Times New Roman" w:hAnsi="Times New Roman" w:cs="Times New Roman"/>
          <w:sz w:val="24"/>
          <w:szCs w:val="24"/>
        </w:rPr>
        <w:t xml:space="preserve"> teheti meg az elosztó felé. </w:t>
      </w:r>
      <w:r w:rsidR="00633D07" w:rsidRPr="003164BB">
        <w:rPr>
          <w:rFonts w:ascii="Times New Roman" w:hAnsi="Times New Roman" w:cs="Times New Roman"/>
          <w:sz w:val="24"/>
          <w:szCs w:val="24"/>
        </w:rPr>
        <w:t>A számla kiegyenlítésének határi</w:t>
      </w:r>
      <w:r w:rsidR="00060673" w:rsidRPr="003164BB">
        <w:rPr>
          <w:rFonts w:ascii="Times New Roman" w:hAnsi="Times New Roman" w:cs="Times New Roman"/>
          <w:sz w:val="24"/>
          <w:szCs w:val="24"/>
        </w:rPr>
        <w:t>deje abban az esetben változhat, ha a felhasználó kifogást emelt a számla ellen, és a számlában elszámolt mennyiség az előző év azonos időszakához képest (</w:t>
      </w:r>
      <w:r w:rsidR="00297B15" w:rsidRPr="003164BB">
        <w:rPr>
          <w:rFonts w:ascii="Times New Roman" w:hAnsi="Times New Roman" w:cs="Times New Roman"/>
          <w:sz w:val="24"/>
          <w:szCs w:val="24"/>
        </w:rPr>
        <w:t>víziközmű</w:t>
      </w:r>
      <w:r w:rsidR="00297B15">
        <w:rPr>
          <w:rFonts w:ascii="Times New Roman" w:hAnsi="Times New Roman" w:cs="Times New Roman"/>
          <w:sz w:val="24"/>
          <w:szCs w:val="24"/>
        </w:rPr>
        <w:t>-</w:t>
      </w:r>
      <w:r w:rsidR="00060673" w:rsidRPr="003164BB">
        <w:rPr>
          <w:rFonts w:ascii="Times New Roman" w:hAnsi="Times New Roman" w:cs="Times New Roman"/>
          <w:sz w:val="24"/>
          <w:szCs w:val="24"/>
        </w:rPr>
        <w:t xml:space="preserve">ágazatban az előző év átlagos havi fogyasztásához képest) </w:t>
      </w:r>
      <w:r w:rsidR="004409BA">
        <w:rPr>
          <w:rFonts w:ascii="Times New Roman" w:hAnsi="Times New Roman" w:cs="Times New Roman"/>
          <w:sz w:val="24"/>
          <w:szCs w:val="24"/>
        </w:rPr>
        <w:t xml:space="preserve">legalább </w:t>
      </w:r>
      <w:r w:rsidR="00060673" w:rsidRPr="003164BB">
        <w:rPr>
          <w:rFonts w:ascii="Times New Roman" w:hAnsi="Times New Roman" w:cs="Times New Roman"/>
          <w:sz w:val="24"/>
          <w:szCs w:val="24"/>
        </w:rPr>
        <w:t xml:space="preserve">150%-kal változott. A kifogást a szolgáltató 15 napon belül megvizsgálja. </w:t>
      </w:r>
    </w:p>
    <w:p w14:paraId="160884C9" w14:textId="77777777" w:rsidR="005D735A" w:rsidRPr="00D558E5" w:rsidRDefault="005D735A" w:rsidP="00D558E5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CC6AC7" w14:textId="502ABD45" w:rsidR="00183BB5" w:rsidRPr="003164BB" w:rsidRDefault="004505AD" w:rsidP="00D558E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164BB">
        <w:rPr>
          <w:rFonts w:ascii="Times New Roman" w:hAnsi="Times New Roman" w:cs="Times New Roman"/>
          <w:b/>
          <w:sz w:val="24"/>
          <w:szCs w:val="24"/>
        </w:rPr>
        <w:t>Nem vezetett eredményre</w:t>
      </w:r>
      <w:r w:rsidRPr="003164BB">
        <w:rPr>
          <w:rFonts w:ascii="Times New Roman" w:hAnsi="Times New Roman" w:cs="Times New Roman"/>
          <w:sz w:val="24"/>
          <w:szCs w:val="24"/>
        </w:rPr>
        <w:t xml:space="preserve"> </w:t>
      </w:r>
      <w:r w:rsidR="002A4FE5" w:rsidRPr="003164BB">
        <w:rPr>
          <w:rFonts w:ascii="Times New Roman" w:hAnsi="Times New Roman" w:cs="Times New Roman"/>
          <w:sz w:val="24"/>
          <w:szCs w:val="24"/>
        </w:rPr>
        <w:t xml:space="preserve">a fogyasztó részéről kezdeményezett </w:t>
      </w:r>
      <w:r w:rsidR="002A4FE5" w:rsidRPr="003164BB">
        <w:rPr>
          <w:rFonts w:ascii="Times New Roman" w:hAnsi="Times New Roman" w:cs="Times New Roman"/>
          <w:b/>
          <w:sz w:val="24"/>
          <w:szCs w:val="24"/>
        </w:rPr>
        <w:t>egyeztetés</w:t>
      </w:r>
      <w:r w:rsidR="002A4FE5" w:rsidRPr="003164BB">
        <w:rPr>
          <w:rFonts w:ascii="Times New Roman" w:hAnsi="Times New Roman" w:cs="Times New Roman"/>
          <w:sz w:val="24"/>
          <w:szCs w:val="24"/>
        </w:rPr>
        <w:t xml:space="preserve"> </w:t>
      </w:r>
      <w:r w:rsidRPr="003164BB">
        <w:rPr>
          <w:rFonts w:ascii="Times New Roman" w:hAnsi="Times New Roman" w:cs="Times New Roman"/>
          <w:sz w:val="24"/>
          <w:szCs w:val="24"/>
        </w:rPr>
        <w:t xml:space="preserve">a </w:t>
      </w:r>
      <w:r w:rsidRPr="003164BB">
        <w:rPr>
          <w:rFonts w:ascii="Times New Roman" w:hAnsi="Times New Roman" w:cs="Times New Roman"/>
          <w:b/>
          <w:sz w:val="24"/>
          <w:szCs w:val="24"/>
        </w:rPr>
        <w:t>fizetési haladék</w:t>
      </w:r>
      <w:r w:rsidRPr="003164BB">
        <w:rPr>
          <w:rFonts w:ascii="Times New Roman" w:hAnsi="Times New Roman" w:cs="Times New Roman"/>
          <w:sz w:val="24"/>
          <w:szCs w:val="24"/>
        </w:rPr>
        <w:t xml:space="preserve">ról vagy a </w:t>
      </w:r>
      <w:r w:rsidRPr="003164BB">
        <w:rPr>
          <w:rFonts w:ascii="Times New Roman" w:hAnsi="Times New Roman" w:cs="Times New Roman"/>
          <w:b/>
          <w:sz w:val="24"/>
          <w:szCs w:val="24"/>
        </w:rPr>
        <w:t>részletfizetési</w:t>
      </w:r>
      <w:r w:rsidRPr="003164BB">
        <w:rPr>
          <w:rFonts w:ascii="Times New Roman" w:hAnsi="Times New Roman" w:cs="Times New Roman"/>
          <w:sz w:val="24"/>
          <w:szCs w:val="24"/>
        </w:rPr>
        <w:t xml:space="preserve"> lehetőségről. </w:t>
      </w:r>
      <w:r w:rsidR="00297B15">
        <w:rPr>
          <w:rFonts w:ascii="Times New Roman" w:hAnsi="Times New Roman" w:cs="Times New Roman"/>
          <w:sz w:val="24"/>
          <w:szCs w:val="24"/>
        </w:rPr>
        <w:t>(</w:t>
      </w:r>
      <w:r w:rsidR="00B35033" w:rsidRPr="003164BB">
        <w:rPr>
          <w:rFonts w:ascii="Times New Roman" w:hAnsi="Times New Roman" w:cs="Times New Roman"/>
          <w:sz w:val="24"/>
          <w:szCs w:val="24"/>
        </w:rPr>
        <w:t>A</w:t>
      </w:r>
      <w:r w:rsidR="000A18B2" w:rsidRPr="003164BB">
        <w:rPr>
          <w:rFonts w:ascii="Times New Roman" w:hAnsi="Times New Roman" w:cs="Times New Roman"/>
          <w:sz w:val="24"/>
          <w:szCs w:val="24"/>
        </w:rPr>
        <w:t xml:space="preserve"> </w:t>
      </w:r>
      <w:r w:rsidR="00B35033" w:rsidRPr="003164BB">
        <w:rPr>
          <w:rFonts w:ascii="Times New Roman" w:hAnsi="Times New Roman" w:cs="Times New Roman"/>
          <w:sz w:val="24"/>
          <w:szCs w:val="24"/>
        </w:rPr>
        <w:t xml:space="preserve">jogszabályok kitérnek arra, hogy a védendő fogyasztók részére </w:t>
      </w:r>
      <w:r w:rsidR="009E0E0E" w:rsidRPr="003164BB">
        <w:rPr>
          <w:rFonts w:ascii="Times New Roman" w:hAnsi="Times New Roman" w:cs="Times New Roman"/>
          <w:sz w:val="24"/>
          <w:szCs w:val="24"/>
        </w:rPr>
        <w:t xml:space="preserve">milyen </w:t>
      </w:r>
      <w:r w:rsidR="00A800EE" w:rsidRPr="003164BB">
        <w:rPr>
          <w:rFonts w:ascii="Times New Roman" w:hAnsi="Times New Roman" w:cs="Times New Roman"/>
          <w:sz w:val="24"/>
          <w:szCs w:val="24"/>
        </w:rPr>
        <w:t>feltételekkel</w:t>
      </w:r>
      <w:r w:rsidR="009E0E0E" w:rsidRPr="003164BB">
        <w:rPr>
          <w:rFonts w:ascii="Times New Roman" w:hAnsi="Times New Roman" w:cs="Times New Roman"/>
          <w:sz w:val="24"/>
          <w:szCs w:val="24"/>
        </w:rPr>
        <w:t xml:space="preserve"> </w:t>
      </w:r>
      <w:r w:rsidR="00B35033" w:rsidRPr="003164BB">
        <w:rPr>
          <w:rFonts w:ascii="Times New Roman" w:hAnsi="Times New Roman" w:cs="Times New Roman"/>
          <w:sz w:val="24"/>
          <w:szCs w:val="24"/>
        </w:rPr>
        <w:t>nyújtható fizetési könnyítés. Nem védendő felhasználók esetében a szolgáltatók mérlegelhetnek a fizetési haladék</w:t>
      </w:r>
      <w:r w:rsidR="003C615F" w:rsidRPr="003164BB">
        <w:rPr>
          <w:rFonts w:ascii="Times New Roman" w:hAnsi="Times New Roman" w:cs="Times New Roman"/>
          <w:sz w:val="24"/>
          <w:szCs w:val="24"/>
        </w:rPr>
        <w:t>,</w:t>
      </w:r>
      <w:r w:rsidR="00B35033" w:rsidRPr="003164BB">
        <w:rPr>
          <w:rFonts w:ascii="Times New Roman" w:hAnsi="Times New Roman" w:cs="Times New Roman"/>
          <w:sz w:val="24"/>
          <w:szCs w:val="24"/>
        </w:rPr>
        <w:t xml:space="preserve"> illetve </w:t>
      </w:r>
      <w:r w:rsidR="003C615F" w:rsidRPr="003164BB">
        <w:rPr>
          <w:rFonts w:ascii="Times New Roman" w:hAnsi="Times New Roman" w:cs="Times New Roman"/>
          <w:sz w:val="24"/>
          <w:szCs w:val="24"/>
        </w:rPr>
        <w:t xml:space="preserve">a </w:t>
      </w:r>
      <w:r w:rsidR="00B35033" w:rsidRPr="003164BB">
        <w:rPr>
          <w:rFonts w:ascii="Times New Roman" w:hAnsi="Times New Roman" w:cs="Times New Roman"/>
          <w:sz w:val="24"/>
          <w:szCs w:val="24"/>
        </w:rPr>
        <w:t>részletfizetés engedélyezésében és formájában</w:t>
      </w:r>
      <w:r w:rsidR="003C615F" w:rsidRPr="003164BB">
        <w:rPr>
          <w:rFonts w:ascii="Times New Roman" w:hAnsi="Times New Roman" w:cs="Times New Roman"/>
          <w:sz w:val="24"/>
          <w:szCs w:val="24"/>
        </w:rPr>
        <w:t>.</w:t>
      </w:r>
      <w:r w:rsidR="00297B15">
        <w:rPr>
          <w:rFonts w:ascii="Times New Roman" w:hAnsi="Times New Roman" w:cs="Times New Roman"/>
          <w:sz w:val="24"/>
          <w:szCs w:val="24"/>
        </w:rPr>
        <w:t>)</w:t>
      </w:r>
      <w:r w:rsidR="00183BB5" w:rsidRPr="003164BB">
        <w:rPr>
          <w:rFonts w:ascii="Times New Roman" w:hAnsi="Times New Roman" w:cs="Times New Roman"/>
          <w:sz w:val="24"/>
          <w:szCs w:val="24"/>
        </w:rPr>
        <w:t xml:space="preserve"> </w:t>
      </w:r>
      <w:r w:rsidR="003164BB" w:rsidRPr="00D558E5">
        <w:rPr>
          <w:rFonts w:ascii="Times New Roman" w:hAnsi="Times New Roman" w:cs="Times New Roman"/>
          <w:b/>
          <w:sz w:val="24"/>
          <w:szCs w:val="24"/>
        </w:rPr>
        <w:t>A felhasználónak tehát lehetősége van a kikapcsolás elkerülésére, ha időben jelzi a szolgáltatónál, hogy fizetési nehézsége adódott. Fontos, hogy a kérést a fogyasztónak kell kezdeményeznie!</w:t>
      </w:r>
    </w:p>
    <w:p w14:paraId="3E1605F9" w14:textId="530A22EA" w:rsidR="0070693A" w:rsidRPr="00F30653" w:rsidRDefault="0070693A" w:rsidP="00C92E2D">
      <w:pPr>
        <w:pStyle w:val="Listaszerbekezds"/>
        <w:autoSpaceDE w:val="0"/>
        <w:autoSpaceDN w:val="0"/>
        <w:adjustRightInd w:val="0"/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9CA47D" w14:textId="3A79C1CA" w:rsidR="00060673" w:rsidRPr="009F77C0" w:rsidRDefault="00B35033" w:rsidP="009D531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F77C0">
        <w:rPr>
          <w:rFonts w:ascii="Times New Roman" w:hAnsi="Times New Roman" w:cs="Times New Roman"/>
          <w:sz w:val="24"/>
          <w:szCs w:val="24"/>
        </w:rPr>
        <w:t>A</w:t>
      </w:r>
      <w:r w:rsidR="009D1BA3" w:rsidRPr="009F77C0">
        <w:rPr>
          <w:rFonts w:ascii="Times New Roman" w:hAnsi="Times New Roman" w:cs="Times New Roman"/>
          <w:sz w:val="24"/>
          <w:szCs w:val="24"/>
        </w:rPr>
        <w:t xml:space="preserve"> szolgáltató</w:t>
      </w:r>
      <w:r w:rsidR="003B243D" w:rsidRPr="009F77C0">
        <w:rPr>
          <w:rFonts w:ascii="Times New Roman" w:hAnsi="Times New Roman" w:cs="Times New Roman"/>
          <w:sz w:val="24"/>
          <w:szCs w:val="24"/>
        </w:rPr>
        <w:t xml:space="preserve"> a </w:t>
      </w:r>
      <w:r w:rsidR="003B243D" w:rsidRPr="001670E0">
        <w:rPr>
          <w:rFonts w:ascii="Times New Roman" w:hAnsi="Times New Roman" w:cs="Times New Roman"/>
          <w:b/>
          <w:sz w:val="24"/>
          <w:szCs w:val="24"/>
        </w:rPr>
        <w:t>tartozásról és a kikapcsolás lehetőségéről legal</w:t>
      </w:r>
      <w:r w:rsidRPr="001670E0">
        <w:rPr>
          <w:rFonts w:ascii="Times New Roman" w:hAnsi="Times New Roman" w:cs="Times New Roman"/>
          <w:b/>
          <w:sz w:val="24"/>
          <w:szCs w:val="24"/>
        </w:rPr>
        <w:t xml:space="preserve">ább </w:t>
      </w:r>
      <w:r w:rsidRPr="00785AF7">
        <w:rPr>
          <w:rFonts w:ascii="Times New Roman" w:hAnsi="Times New Roman" w:cs="Times New Roman"/>
          <w:b/>
          <w:sz w:val="24"/>
          <w:szCs w:val="24"/>
        </w:rPr>
        <w:t>kétszer írásban értesítette</w:t>
      </w:r>
      <w:r w:rsidR="00297B15" w:rsidRPr="00297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B15" w:rsidRPr="001670E0">
        <w:rPr>
          <w:rFonts w:ascii="Times New Roman" w:hAnsi="Times New Roman" w:cs="Times New Roman"/>
          <w:b/>
          <w:sz w:val="24"/>
          <w:szCs w:val="24"/>
        </w:rPr>
        <w:t>a fogyasztót</w:t>
      </w:r>
      <w:r w:rsidRPr="00785AF7">
        <w:rPr>
          <w:rFonts w:ascii="Times New Roman" w:hAnsi="Times New Roman" w:cs="Times New Roman"/>
          <w:b/>
          <w:sz w:val="24"/>
          <w:szCs w:val="24"/>
        </w:rPr>
        <w:t>.</w:t>
      </w:r>
      <w:r w:rsidR="003164BB" w:rsidRPr="008F0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93B">
        <w:rPr>
          <w:rFonts w:ascii="Times New Roman" w:hAnsi="Times New Roman" w:cs="Times New Roman"/>
          <w:sz w:val="24"/>
          <w:szCs w:val="24"/>
        </w:rPr>
        <w:t>A</w:t>
      </w:r>
      <w:r w:rsidR="00B4250F" w:rsidRPr="008F093B">
        <w:rPr>
          <w:rFonts w:ascii="Times New Roman" w:hAnsi="Times New Roman" w:cs="Times New Roman"/>
          <w:sz w:val="24"/>
          <w:szCs w:val="24"/>
        </w:rPr>
        <w:t xml:space="preserve"> </w:t>
      </w:r>
      <w:r w:rsidR="00067086" w:rsidRPr="008F093B">
        <w:rPr>
          <w:rFonts w:ascii="Times New Roman" w:hAnsi="Times New Roman" w:cs="Times New Roman"/>
          <w:sz w:val="24"/>
          <w:szCs w:val="24"/>
        </w:rPr>
        <w:t xml:space="preserve">szolgáltató elsőként postai vagy – ha a felhasználó hozzájárult – elektronikus úton értesíti a fogyasztót a tartozásról. </w:t>
      </w:r>
      <w:r w:rsidR="006E5E56" w:rsidRPr="008F093B">
        <w:rPr>
          <w:rFonts w:ascii="Times New Roman" w:hAnsi="Times New Roman" w:cs="Times New Roman"/>
          <w:sz w:val="24"/>
          <w:szCs w:val="24"/>
        </w:rPr>
        <w:t>Az első értesítés általában az esedékességet követő 25.</w:t>
      </w:r>
      <w:r w:rsidR="00A90BEC" w:rsidRPr="008F093B">
        <w:rPr>
          <w:rFonts w:ascii="Times New Roman" w:hAnsi="Times New Roman" w:cs="Times New Roman"/>
          <w:sz w:val="24"/>
          <w:szCs w:val="24"/>
        </w:rPr>
        <w:t xml:space="preserve"> napig</w:t>
      </w:r>
      <w:r w:rsidR="006E5E56" w:rsidRPr="008F093B">
        <w:rPr>
          <w:rFonts w:ascii="Times New Roman" w:hAnsi="Times New Roman" w:cs="Times New Roman"/>
          <w:sz w:val="24"/>
          <w:szCs w:val="24"/>
        </w:rPr>
        <w:t xml:space="preserve"> várható</w:t>
      </w:r>
      <w:r w:rsidR="006E5E56" w:rsidRPr="009F77C0">
        <w:rPr>
          <w:rFonts w:ascii="Times New Roman" w:hAnsi="Times New Roman" w:cs="Times New Roman"/>
          <w:sz w:val="24"/>
          <w:szCs w:val="24"/>
        </w:rPr>
        <w:t xml:space="preserve">. </w:t>
      </w:r>
      <w:r w:rsidR="00B4250F" w:rsidRPr="009F77C0">
        <w:rPr>
          <w:rFonts w:ascii="Times New Roman" w:hAnsi="Times New Roman" w:cs="Times New Roman"/>
          <w:sz w:val="24"/>
          <w:szCs w:val="24"/>
        </w:rPr>
        <w:t>A második értesítésnek tértivevényes levélben, vagy egyéb</w:t>
      </w:r>
      <w:r w:rsidR="00AA5C92" w:rsidRPr="009F77C0">
        <w:rPr>
          <w:rFonts w:ascii="Times New Roman" w:hAnsi="Times New Roman" w:cs="Times New Roman"/>
          <w:sz w:val="24"/>
          <w:szCs w:val="24"/>
        </w:rPr>
        <w:t xml:space="preserve"> –</w:t>
      </w:r>
      <w:r w:rsidR="00B4250F" w:rsidRPr="001670E0">
        <w:rPr>
          <w:rFonts w:ascii="Times New Roman" w:hAnsi="Times New Roman" w:cs="Times New Roman"/>
          <w:sz w:val="24"/>
          <w:szCs w:val="24"/>
        </w:rPr>
        <w:t xml:space="preserve"> az átvétel igazolására alkalmas módon – kell érkeznie. </w:t>
      </w:r>
      <w:r w:rsidR="00DC0AE0" w:rsidRPr="00785AF7">
        <w:rPr>
          <w:rFonts w:ascii="Times New Roman" w:hAnsi="Times New Roman" w:cs="Times New Roman"/>
          <w:sz w:val="24"/>
          <w:szCs w:val="24"/>
        </w:rPr>
        <w:t>A második értesítéssel egyidejűleg</w:t>
      </w:r>
      <w:r w:rsidR="003F67E0" w:rsidRPr="003D53C0">
        <w:rPr>
          <w:rFonts w:ascii="Times New Roman" w:hAnsi="Times New Roman" w:cs="Times New Roman"/>
          <w:sz w:val="24"/>
          <w:szCs w:val="24"/>
        </w:rPr>
        <w:t>,</w:t>
      </w:r>
      <w:r w:rsidR="00DC0AE0" w:rsidRPr="003D53C0">
        <w:rPr>
          <w:rFonts w:ascii="Times New Roman" w:hAnsi="Times New Roman" w:cs="Times New Roman"/>
          <w:sz w:val="24"/>
          <w:szCs w:val="24"/>
        </w:rPr>
        <w:t xml:space="preserve"> vagy</w:t>
      </w:r>
      <w:r w:rsidR="00DC0AE0" w:rsidRPr="009F77C0">
        <w:rPr>
          <w:rFonts w:ascii="Times New Roman" w:hAnsi="Times New Roman" w:cs="Times New Roman"/>
          <w:sz w:val="24"/>
          <w:szCs w:val="24"/>
        </w:rPr>
        <w:t xml:space="preserve"> a kereskedővel együttműködve az elosztónak tájékoztatnia kell a fogyasztót a kikapcsolás várható időpontjáról, amelyre 5</w:t>
      </w:r>
      <w:r w:rsidR="00ED1B44" w:rsidRPr="009F77C0">
        <w:rPr>
          <w:rFonts w:ascii="Times New Roman" w:hAnsi="Times New Roman" w:cs="Times New Roman"/>
          <w:sz w:val="24"/>
          <w:szCs w:val="24"/>
        </w:rPr>
        <w:t xml:space="preserve"> lehetséges</w:t>
      </w:r>
      <w:r w:rsidR="00DC0AE0" w:rsidRPr="009F77C0">
        <w:rPr>
          <w:rFonts w:ascii="Times New Roman" w:hAnsi="Times New Roman" w:cs="Times New Roman"/>
          <w:sz w:val="24"/>
          <w:szCs w:val="24"/>
        </w:rPr>
        <w:t xml:space="preserve"> munkanapot </w:t>
      </w:r>
      <w:r w:rsidR="00AA5C92" w:rsidRPr="001670E0">
        <w:rPr>
          <w:rFonts w:ascii="Times New Roman" w:hAnsi="Times New Roman" w:cs="Times New Roman"/>
          <w:sz w:val="24"/>
          <w:szCs w:val="24"/>
        </w:rPr>
        <w:t>kell megjelölnie</w:t>
      </w:r>
      <w:r w:rsidR="00DC0AE0" w:rsidRPr="009F77C0">
        <w:rPr>
          <w:rFonts w:ascii="Times New Roman" w:hAnsi="Times New Roman" w:cs="Times New Roman"/>
          <w:sz w:val="24"/>
          <w:szCs w:val="24"/>
        </w:rPr>
        <w:t xml:space="preserve"> </w:t>
      </w:r>
      <w:r w:rsidR="00296C99" w:rsidRPr="009D5319">
        <w:rPr>
          <w:rFonts w:ascii="Times New Roman" w:hAnsi="Times New Roman" w:cs="Times New Roman"/>
          <w:b/>
          <w:sz w:val="24"/>
          <w:szCs w:val="24"/>
        </w:rPr>
        <w:t xml:space="preserve">A tértivevényes levél </w:t>
      </w:r>
      <w:r w:rsidR="00ED1B44" w:rsidRPr="009D5319">
        <w:rPr>
          <w:rFonts w:ascii="Times New Roman" w:hAnsi="Times New Roman" w:cs="Times New Roman"/>
          <w:b/>
          <w:sz w:val="24"/>
          <w:szCs w:val="24"/>
        </w:rPr>
        <w:t>akkor is kézbesítetté válik, ha a felhasználó nem veszi át.</w:t>
      </w:r>
      <w:r w:rsidR="008F093B" w:rsidRPr="009F7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673" w:rsidRPr="008F093B">
        <w:rPr>
          <w:rFonts w:ascii="Times New Roman" w:hAnsi="Times New Roman" w:cs="Times New Roman"/>
          <w:sz w:val="24"/>
          <w:szCs w:val="24"/>
        </w:rPr>
        <w:t>Különösen fontos</w:t>
      </w:r>
      <w:r w:rsidR="006F0F8F" w:rsidRPr="008F093B">
        <w:rPr>
          <w:rFonts w:ascii="Times New Roman" w:hAnsi="Times New Roman" w:cs="Times New Roman"/>
          <w:sz w:val="24"/>
          <w:szCs w:val="24"/>
        </w:rPr>
        <w:t>, hogy</w:t>
      </w:r>
      <w:r w:rsidR="00060673" w:rsidRPr="008F093B">
        <w:rPr>
          <w:rFonts w:ascii="Times New Roman" w:hAnsi="Times New Roman" w:cs="Times New Roman"/>
          <w:sz w:val="24"/>
          <w:szCs w:val="24"/>
        </w:rPr>
        <w:t xml:space="preserve"> a szolgáltató</w:t>
      </w:r>
      <w:r w:rsidR="006F0F8F" w:rsidRPr="008F093B">
        <w:rPr>
          <w:rFonts w:ascii="Times New Roman" w:hAnsi="Times New Roman" w:cs="Times New Roman"/>
          <w:sz w:val="24"/>
          <w:szCs w:val="24"/>
        </w:rPr>
        <w:t xml:space="preserve"> ismerje</w:t>
      </w:r>
      <w:r w:rsidR="00ED1B44" w:rsidRPr="008F093B">
        <w:rPr>
          <w:rFonts w:ascii="Times New Roman" w:hAnsi="Times New Roman" w:cs="Times New Roman"/>
          <w:sz w:val="24"/>
          <w:szCs w:val="24"/>
        </w:rPr>
        <w:t xml:space="preserve"> a</w:t>
      </w:r>
      <w:r w:rsidR="006F0F8F" w:rsidRPr="008F093B">
        <w:rPr>
          <w:rFonts w:ascii="Times New Roman" w:hAnsi="Times New Roman" w:cs="Times New Roman"/>
          <w:sz w:val="24"/>
          <w:szCs w:val="24"/>
        </w:rPr>
        <w:t xml:space="preserve"> pontos</w:t>
      </w:r>
      <w:r w:rsidR="00060673" w:rsidRPr="008F093B">
        <w:rPr>
          <w:rFonts w:ascii="Times New Roman" w:hAnsi="Times New Roman" w:cs="Times New Roman"/>
          <w:sz w:val="24"/>
          <w:szCs w:val="24"/>
        </w:rPr>
        <w:t xml:space="preserve"> </w:t>
      </w:r>
      <w:r w:rsidR="00060673" w:rsidRPr="008F093B">
        <w:rPr>
          <w:rFonts w:ascii="Times New Roman" w:hAnsi="Times New Roman" w:cs="Times New Roman"/>
          <w:b/>
          <w:sz w:val="24"/>
          <w:szCs w:val="24"/>
        </w:rPr>
        <w:t>kapcsolattartási cím</w:t>
      </w:r>
      <w:r w:rsidR="006F0F8F" w:rsidRPr="008F093B">
        <w:rPr>
          <w:rFonts w:ascii="Times New Roman" w:hAnsi="Times New Roman" w:cs="Times New Roman"/>
          <w:b/>
          <w:sz w:val="24"/>
          <w:szCs w:val="24"/>
        </w:rPr>
        <w:t>ünket</w:t>
      </w:r>
      <w:r w:rsidR="00EF0018" w:rsidRPr="008F093B">
        <w:rPr>
          <w:rFonts w:ascii="Times New Roman" w:hAnsi="Times New Roman" w:cs="Times New Roman"/>
          <w:sz w:val="24"/>
          <w:szCs w:val="24"/>
        </w:rPr>
        <w:t>.</w:t>
      </w:r>
    </w:p>
    <w:p w14:paraId="305F39F6" w14:textId="77777777" w:rsidR="00D511E7" w:rsidRPr="00F30653" w:rsidRDefault="00D511E7" w:rsidP="00C92E2D">
      <w:pPr>
        <w:pStyle w:val="Listaszerbekezds"/>
        <w:autoSpaceDE w:val="0"/>
        <w:autoSpaceDN w:val="0"/>
        <w:adjustRightInd w:val="0"/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546D8A" w14:textId="29C0274A" w:rsidR="00172139" w:rsidRPr="00D558E5" w:rsidRDefault="00B5418F" w:rsidP="00D558E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4BB">
        <w:rPr>
          <w:rFonts w:ascii="Times New Roman" w:hAnsi="Times New Roman" w:cs="Times New Roman"/>
          <w:sz w:val="24"/>
          <w:szCs w:val="24"/>
        </w:rPr>
        <w:t xml:space="preserve">A </w:t>
      </w:r>
      <w:r w:rsidR="004D12FB" w:rsidRPr="003164BB">
        <w:rPr>
          <w:rFonts w:ascii="Times New Roman" w:hAnsi="Times New Roman" w:cs="Times New Roman"/>
          <w:b/>
          <w:sz w:val="24"/>
          <w:szCs w:val="24"/>
        </w:rPr>
        <w:t>szolgáltató felhívta</w:t>
      </w:r>
      <w:r w:rsidR="004D12FB" w:rsidRPr="003164BB">
        <w:rPr>
          <w:rFonts w:ascii="Times New Roman" w:hAnsi="Times New Roman" w:cs="Times New Roman"/>
          <w:sz w:val="24"/>
          <w:szCs w:val="24"/>
        </w:rPr>
        <w:t xml:space="preserve"> a </w:t>
      </w:r>
      <w:r w:rsidR="003B243D" w:rsidRPr="003164BB">
        <w:rPr>
          <w:rFonts w:ascii="Times New Roman" w:hAnsi="Times New Roman" w:cs="Times New Roman"/>
          <w:b/>
          <w:sz w:val="24"/>
          <w:szCs w:val="24"/>
        </w:rPr>
        <w:t>fogyasztó figyelmét</w:t>
      </w:r>
      <w:r w:rsidRPr="003164BB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3B243D" w:rsidRPr="003164BB">
        <w:rPr>
          <w:rFonts w:ascii="Times New Roman" w:hAnsi="Times New Roman" w:cs="Times New Roman"/>
          <w:sz w:val="24"/>
          <w:szCs w:val="24"/>
        </w:rPr>
        <w:t xml:space="preserve">szociálisan rászoruló fogyasztókat megillető </w:t>
      </w:r>
      <w:r w:rsidR="003B243D" w:rsidRPr="003164BB">
        <w:rPr>
          <w:rFonts w:ascii="Times New Roman" w:hAnsi="Times New Roman" w:cs="Times New Roman"/>
          <w:b/>
          <w:sz w:val="24"/>
          <w:szCs w:val="24"/>
        </w:rPr>
        <w:t>kedvezményekre</w:t>
      </w:r>
      <w:r w:rsidR="003B243D" w:rsidRPr="003164BB">
        <w:rPr>
          <w:rFonts w:ascii="Times New Roman" w:hAnsi="Times New Roman" w:cs="Times New Roman"/>
          <w:sz w:val="24"/>
          <w:szCs w:val="24"/>
        </w:rPr>
        <w:t xml:space="preserve">, valamint az </w:t>
      </w:r>
      <w:r w:rsidR="003B243D" w:rsidRPr="003164BB">
        <w:rPr>
          <w:rFonts w:ascii="Times New Roman" w:hAnsi="Times New Roman" w:cs="Times New Roman"/>
          <w:b/>
          <w:sz w:val="24"/>
          <w:szCs w:val="24"/>
        </w:rPr>
        <w:t>előrefizetős mérő felszerelésének lehetőségére</w:t>
      </w:r>
      <w:r w:rsidR="003B243D" w:rsidRPr="003164BB">
        <w:rPr>
          <w:rFonts w:ascii="Times New Roman" w:hAnsi="Times New Roman" w:cs="Times New Roman"/>
          <w:sz w:val="24"/>
          <w:szCs w:val="24"/>
        </w:rPr>
        <w:t>.</w:t>
      </w:r>
      <w:r w:rsidR="009D1BA3" w:rsidRPr="003164BB">
        <w:rPr>
          <w:rFonts w:ascii="Times New Roman" w:hAnsi="Times New Roman" w:cs="Times New Roman"/>
          <w:sz w:val="24"/>
          <w:szCs w:val="24"/>
        </w:rPr>
        <w:t xml:space="preserve"> </w:t>
      </w:r>
      <w:r w:rsidR="00896FD1" w:rsidRPr="003164BB">
        <w:rPr>
          <w:rFonts w:ascii="Times New Roman" w:hAnsi="Times New Roman" w:cs="Times New Roman"/>
          <w:sz w:val="24"/>
          <w:szCs w:val="24"/>
        </w:rPr>
        <w:t>A v</w:t>
      </w:r>
      <w:r w:rsidR="00DC0AE0" w:rsidRPr="003164BB">
        <w:rPr>
          <w:rFonts w:ascii="Times New Roman" w:hAnsi="Times New Roman" w:cs="Times New Roman"/>
          <w:sz w:val="24"/>
          <w:szCs w:val="24"/>
        </w:rPr>
        <w:t>illamosenergia</w:t>
      </w:r>
      <w:r w:rsidR="003164BB" w:rsidRPr="003164BB">
        <w:rPr>
          <w:rFonts w:ascii="Times New Roman" w:hAnsi="Times New Roman" w:cs="Times New Roman"/>
          <w:sz w:val="24"/>
          <w:szCs w:val="24"/>
        </w:rPr>
        <w:t>-</w:t>
      </w:r>
      <w:r w:rsidR="00DC0AE0" w:rsidRPr="003164BB">
        <w:rPr>
          <w:rFonts w:ascii="Times New Roman" w:hAnsi="Times New Roman" w:cs="Times New Roman"/>
          <w:sz w:val="24"/>
          <w:szCs w:val="24"/>
        </w:rPr>
        <w:t xml:space="preserve"> és </w:t>
      </w:r>
      <w:r w:rsidR="00896FD1" w:rsidRPr="003164BB">
        <w:rPr>
          <w:rFonts w:ascii="Times New Roman" w:hAnsi="Times New Roman" w:cs="Times New Roman"/>
          <w:sz w:val="24"/>
          <w:szCs w:val="24"/>
        </w:rPr>
        <w:t xml:space="preserve">a </w:t>
      </w:r>
      <w:r w:rsidR="00DC0AE0" w:rsidRPr="003164BB">
        <w:rPr>
          <w:rFonts w:ascii="Times New Roman" w:hAnsi="Times New Roman" w:cs="Times New Roman"/>
          <w:sz w:val="24"/>
          <w:szCs w:val="24"/>
        </w:rPr>
        <w:t>földgáz</w:t>
      </w:r>
      <w:r w:rsidR="003164BB" w:rsidRPr="003164BB">
        <w:rPr>
          <w:rFonts w:ascii="Times New Roman" w:hAnsi="Times New Roman" w:cs="Times New Roman"/>
          <w:sz w:val="24"/>
          <w:szCs w:val="24"/>
        </w:rPr>
        <w:t>-</w:t>
      </w:r>
      <w:r w:rsidR="00896FD1" w:rsidRPr="003164BB">
        <w:rPr>
          <w:rFonts w:ascii="Times New Roman" w:hAnsi="Times New Roman" w:cs="Times New Roman"/>
          <w:sz w:val="24"/>
          <w:szCs w:val="24"/>
        </w:rPr>
        <w:t xml:space="preserve">szolgáltatás esetében </w:t>
      </w:r>
      <w:r w:rsidR="00DC0AE0" w:rsidRPr="003164BB">
        <w:rPr>
          <w:rFonts w:ascii="Times New Roman" w:hAnsi="Times New Roman" w:cs="Times New Roman"/>
          <w:sz w:val="24"/>
          <w:szCs w:val="24"/>
        </w:rPr>
        <w:t>a kereskedőnek évente egyszer kötelessége</w:t>
      </w:r>
      <w:r w:rsidR="002F5DDA">
        <w:rPr>
          <w:rFonts w:ascii="Times New Roman" w:hAnsi="Times New Roman" w:cs="Times New Roman"/>
          <w:sz w:val="24"/>
          <w:szCs w:val="24"/>
        </w:rPr>
        <w:t xml:space="preserve"> a tájékoztatás.</w:t>
      </w:r>
      <w:r w:rsidR="00DC0AE0" w:rsidRPr="003164BB">
        <w:rPr>
          <w:rFonts w:ascii="Times New Roman" w:hAnsi="Times New Roman" w:cs="Times New Roman"/>
          <w:sz w:val="24"/>
          <w:szCs w:val="24"/>
        </w:rPr>
        <w:t xml:space="preserve"> </w:t>
      </w:r>
      <w:r w:rsidR="001F198B" w:rsidRPr="003164BB">
        <w:rPr>
          <w:rFonts w:ascii="Times New Roman" w:hAnsi="Times New Roman" w:cs="Times New Roman"/>
          <w:sz w:val="24"/>
          <w:szCs w:val="24"/>
        </w:rPr>
        <w:t>Amennyiben a fogyasztó k</w:t>
      </w:r>
      <w:r w:rsidR="0021170D" w:rsidRPr="003164BB">
        <w:rPr>
          <w:rFonts w:ascii="Times New Roman" w:hAnsi="Times New Roman" w:cs="Times New Roman"/>
          <w:sz w:val="24"/>
          <w:szCs w:val="24"/>
        </w:rPr>
        <w:t>ezdeményezte az elosztónál</w:t>
      </w:r>
      <w:r w:rsidR="00896FD1" w:rsidRPr="003164BB">
        <w:rPr>
          <w:rFonts w:ascii="Times New Roman" w:hAnsi="Times New Roman" w:cs="Times New Roman"/>
          <w:sz w:val="24"/>
          <w:szCs w:val="24"/>
        </w:rPr>
        <w:t>, hogy vegyék fel</w:t>
      </w:r>
      <w:r w:rsidR="0021170D" w:rsidRPr="003164BB">
        <w:rPr>
          <w:rFonts w:ascii="Times New Roman" w:hAnsi="Times New Roman" w:cs="Times New Roman"/>
          <w:sz w:val="24"/>
          <w:szCs w:val="24"/>
        </w:rPr>
        <w:t xml:space="preserve"> a védendő fogyasztók nyilvántartásába, a nyilvántartásba vételig vagy annak megtagadásáig a kikapcsolási folyamatot az elosztó</w:t>
      </w:r>
      <w:r w:rsidR="00AA5C92" w:rsidRPr="003164BB">
        <w:rPr>
          <w:rFonts w:ascii="Times New Roman" w:hAnsi="Times New Roman" w:cs="Times New Roman"/>
          <w:sz w:val="24"/>
          <w:szCs w:val="24"/>
        </w:rPr>
        <w:t>nak fel kell</w:t>
      </w:r>
      <w:r w:rsidR="0021170D" w:rsidRPr="003164BB">
        <w:rPr>
          <w:rFonts w:ascii="Times New Roman" w:hAnsi="Times New Roman" w:cs="Times New Roman"/>
          <w:sz w:val="24"/>
          <w:szCs w:val="24"/>
        </w:rPr>
        <w:t xml:space="preserve"> </w:t>
      </w:r>
      <w:r w:rsidR="00AA5C92" w:rsidRPr="003164BB">
        <w:rPr>
          <w:rFonts w:ascii="Times New Roman" w:hAnsi="Times New Roman" w:cs="Times New Roman"/>
          <w:sz w:val="24"/>
          <w:szCs w:val="24"/>
        </w:rPr>
        <w:t>függesztenie</w:t>
      </w:r>
      <w:r w:rsidR="0021170D" w:rsidRPr="003164BB">
        <w:rPr>
          <w:rFonts w:ascii="Times New Roman" w:hAnsi="Times New Roman" w:cs="Times New Roman"/>
          <w:sz w:val="24"/>
          <w:szCs w:val="24"/>
        </w:rPr>
        <w:t xml:space="preserve">. Kikapcsolásra csak a felvétel megtagadását </w:t>
      </w:r>
      <w:r w:rsidR="0021170D" w:rsidRPr="003164BB">
        <w:rPr>
          <w:rFonts w:ascii="Times New Roman" w:hAnsi="Times New Roman" w:cs="Times New Roman"/>
          <w:sz w:val="24"/>
          <w:szCs w:val="24"/>
        </w:rPr>
        <w:lastRenderedPageBreak/>
        <w:t xml:space="preserve">követően kerülhet sor. </w:t>
      </w:r>
      <w:r w:rsidR="003164BB" w:rsidRPr="00D558E5">
        <w:rPr>
          <w:rFonts w:ascii="Times New Roman" w:hAnsi="Times New Roman" w:cs="Times New Roman"/>
          <w:i/>
          <w:sz w:val="24"/>
          <w:szCs w:val="24"/>
        </w:rPr>
        <w:t>(</w:t>
      </w:r>
      <w:r w:rsidR="00172139" w:rsidRPr="00D558E5">
        <w:rPr>
          <w:rFonts w:ascii="Times New Roman" w:hAnsi="Times New Roman" w:cs="Times New Roman"/>
          <w:i/>
          <w:sz w:val="24"/>
          <w:szCs w:val="24"/>
        </w:rPr>
        <w:t>A védendő fogyasztók</w:t>
      </w:r>
      <w:r w:rsidR="003164BB" w:rsidRPr="00D558E5">
        <w:rPr>
          <w:rFonts w:ascii="Times New Roman" w:hAnsi="Times New Roman" w:cs="Times New Roman"/>
          <w:i/>
          <w:sz w:val="24"/>
          <w:szCs w:val="24"/>
        </w:rPr>
        <w:t xml:space="preserve">ról </w:t>
      </w:r>
      <w:r w:rsidR="000638CA" w:rsidRPr="00D558E5">
        <w:rPr>
          <w:rFonts w:ascii="Times New Roman" w:hAnsi="Times New Roman" w:cs="Times New Roman"/>
          <w:i/>
          <w:sz w:val="24"/>
          <w:szCs w:val="24"/>
        </w:rPr>
        <w:t xml:space="preserve">kiadványsorozatunk </w:t>
      </w:r>
      <w:r w:rsidR="00172139" w:rsidRPr="00D558E5">
        <w:rPr>
          <w:rFonts w:ascii="Times New Roman" w:hAnsi="Times New Roman" w:cs="Times New Roman"/>
          <w:i/>
          <w:sz w:val="24"/>
          <w:szCs w:val="24"/>
        </w:rPr>
        <w:t>IV. számú</w:t>
      </w:r>
      <w:r w:rsidR="000638CA" w:rsidRPr="00D558E5">
        <w:rPr>
          <w:rFonts w:ascii="Times New Roman" w:hAnsi="Times New Roman" w:cs="Times New Roman"/>
          <w:i/>
          <w:sz w:val="24"/>
          <w:szCs w:val="24"/>
        </w:rPr>
        <w:t>, Különleges bánásmódban részesülő fogyasztók című füzetében olvashat</w:t>
      </w:r>
      <w:r w:rsidR="003164BB" w:rsidRPr="00D558E5">
        <w:rPr>
          <w:rFonts w:ascii="Times New Roman" w:hAnsi="Times New Roman" w:cs="Times New Roman"/>
          <w:i/>
          <w:sz w:val="24"/>
          <w:szCs w:val="24"/>
        </w:rPr>
        <w:t xml:space="preserve"> bővebben</w:t>
      </w:r>
      <w:r w:rsidR="00172139" w:rsidRPr="00D558E5">
        <w:rPr>
          <w:rFonts w:ascii="Times New Roman" w:hAnsi="Times New Roman" w:cs="Times New Roman"/>
          <w:i/>
          <w:sz w:val="24"/>
          <w:szCs w:val="24"/>
        </w:rPr>
        <w:t>.</w:t>
      </w:r>
      <w:r w:rsidR="003164BB" w:rsidRPr="00D558E5">
        <w:rPr>
          <w:rFonts w:ascii="Times New Roman" w:hAnsi="Times New Roman" w:cs="Times New Roman"/>
          <w:i/>
          <w:sz w:val="24"/>
          <w:szCs w:val="24"/>
        </w:rPr>
        <w:t>)</w:t>
      </w:r>
    </w:p>
    <w:p w14:paraId="5BFB31C1" w14:textId="77777777" w:rsidR="0021170D" w:rsidRPr="00F30653" w:rsidRDefault="0021170D" w:rsidP="00C92E2D">
      <w:pPr>
        <w:pStyle w:val="Listaszerbekezds"/>
        <w:autoSpaceDE w:val="0"/>
        <w:autoSpaceDN w:val="0"/>
        <w:adjustRightInd w:val="0"/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D895E3" w14:textId="2168E046" w:rsidR="001F198B" w:rsidRPr="003164BB" w:rsidRDefault="000638CA" w:rsidP="00D558E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164BB">
        <w:rPr>
          <w:rFonts w:ascii="Times New Roman" w:hAnsi="Times New Roman" w:cs="Times New Roman"/>
          <w:sz w:val="24"/>
          <w:szCs w:val="24"/>
        </w:rPr>
        <w:t xml:space="preserve">Lakossági fogyasztóknál a szolgáltatás </w:t>
      </w:r>
      <w:r w:rsidR="001E085C" w:rsidRPr="003164BB">
        <w:rPr>
          <w:rFonts w:ascii="Times New Roman" w:hAnsi="Times New Roman" w:cs="Times New Roman"/>
          <w:sz w:val="24"/>
          <w:szCs w:val="24"/>
        </w:rPr>
        <w:t>felfüggeszthető</w:t>
      </w:r>
      <w:r w:rsidRPr="003164BB">
        <w:rPr>
          <w:rFonts w:ascii="Times New Roman" w:hAnsi="Times New Roman" w:cs="Times New Roman"/>
          <w:sz w:val="24"/>
          <w:szCs w:val="24"/>
        </w:rPr>
        <w:t xml:space="preserve"> </w:t>
      </w:r>
      <w:r w:rsidR="00AE5587" w:rsidRPr="003164BB">
        <w:rPr>
          <w:rFonts w:ascii="Times New Roman" w:hAnsi="Times New Roman" w:cs="Times New Roman"/>
          <w:sz w:val="24"/>
          <w:szCs w:val="24"/>
        </w:rPr>
        <w:t>nem számlatartozásból eredő tartozás esetén</w:t>
      </w:r>
      <w:r w:rsidR="001E085C" w:rsidRPr="003164BB">
        <w:rPr>
          <w:rFonts w:ascii="Times New Roman" w:hAnsi="Times New Roman" w:cs="Times New Roman"/>
          <w:sz w:val="24"/>
          <w:szCs w:val="24"/>
        </w:rPr>
        <w:t xml:space="preserve"> is.</w:t>
      </w:r>
      <w:r w:rsidR="003164BB" w:rsidRPr="003164BB">
        <w:rPr>
          <w:rFonts w:ascii="Times New Roman" w:hAnsi="Times New Roman" w:cs="Times New Roman"/>
          <w:sz w:val="24"/>
          <w:szCs w:val="24"/>
        </w:rPr>
        <w:t xml:space="preserve"> </w:t>
      </w:r>
      <w:r w:rsidR="001F198B" w:rsidRPr="003164BB">
        <w:rPr>
          <w:rFonts w:ascii="Times New Roman" w:hAnsi="Times New Roman" w:cs="Times New Roman"/>
          <w:sz w:val="24"/>
          <w:szCs w:val="24"/>
        </w:rPr>
        <w:t xml:space="preserve">Ha a fizetési kötelezettség </w:t>
      </w:r>
      <w:r w:rsidR="001F198B" w:rsidRPr="003164BB">
        <w:rPr>
          <w:rFonts w:ascii="Times New Roman" w:hAnsi="Times New Roman" w:cs="Times New Roman"/>
          <w:b/>
          <w:sz w:val="24"/>
          <w:szCs w:val="24"/>
        </w:rPr>
        <w:t>nem számlatartozásból</w:t>
      </w:r>
      <w:r w:rsidR="003F387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3879" w:rsidRPr="003F3879">
        <w:rPr>
          <w:rFonts w:ascii="Times New Roman" w:hAnsi="Times New Roman" w:cs="Times New Roman"/>
          <w:sz w:val="24"/>
          <w:szCs w:val="24"/>
        </w:rPr>
        <w:t>hanem</w:t>
      </w:r>
      <w:r w:rsidR="003F3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879">
        <w:rPr>
          <w:rFonts w:ascii="Times New Roman" w:hAnsi="Times New Roman" w:cs="Times New Roman"/>
          <w:sz w:val="24"/>
          <w:szCs w:val="24"/>
        </w:rPr>
        <w:t>pl. szabálytalan vételezés miatti kötbér követelésből –</w:t>
      </w:r>
      <w:r w:rsidR="001F198B" w:rsidRPr="003164BB">
        <w:rPr>
          <w:rFonts w:ascii="Times New Roman" w:hAnsi="Times New Roman" w:cs="Times New Roman"/>
          <w:sz w:val="24"/>
          <w:szCs w:val="24"/>
        </w:rPr>
        <w:t xml:space="preserve"> ered, a villamosenergia</w:t>
      </w:r>
      <w:r w:rsidRPr="003164BB">
        <w:rPr>
          <w:rFonts w:ascii="Times New Roman" w:hAnsi="Times New Roman" w:cs="Times New Roman"/>
          <w:sz w:val="24"/>
          <w:szCs w:val="24"/>
        </w:rPr>
        <w:t>-</w:t>
      </w:r>
      <w:r w:rsidR="001F198B" w:rsidRPr="003164BB">
        <w:rPr>
          <w:rFonts w:ascii="Times New Roman" w:hAnsi="Times New Roman" w:cs="Times New Roman"/>
          <w:sz w:val="24"/>
          <w:szCs w:val="24"/>
        </w:rPr>
        <w:t xml:space="preserve"> és </w:t>
      </w:r>
      <w:r w:rsidRPr="003164BB">
        <w:rPr>
          <w:rFonts w:ascii="Times New Roman" w:hAnsi="Times New Roman" w:cs="Times New Roman"/>
          <w:sz w:val="24"/>
          <w:szCs w:val="24"/>
        </w:rPr>
        <w:t xml:space="preserve">a </w:t>
      </w:r>
      <w:r w:rsidR="001F198B" w:rsidRPr="003164BB">
        <w:rPr>
          <w:rFonts w:ascii="Times New Roman" w:hAnsi="Times New Roman" w:cs="Times New Roman"/>
          <w:sz w:val="24"/>
          <w:szCs w:val="24"/>
        </w:rPr>
        <w:t xml:space="preserve">földgázszolgáltató </w:t>
      </w:r>
      <w:r w:rsidR="001E085C" w:rsidRPr="003164BB">
        <w:rPr>
          <w:rFonts w:ascii="Times New Roman" w:hAnsi="Times New Roman" w:cs="Times New Roman"/>
          <w:sz w:val="24"/>
          <w:szCs w:val="24"/>
        </w:rPr>
        <w:t>akkor kezdeményezheti</w:t>
      </w:r>
      <w:r w:rsidR="001E085C" w:rsidRPr="003164BB" w:rsidDel="001E085C">
        <w:rPr>
          <w:rFonts w:ascii="Times New Roman" w:hAnsi="Times New Roman" w:cs="Times New Roman"/>
          <w:sz w:val="24"/>
          <w:szCs w:val="24"/>
        </w:rPr>
        <w:t xml:space="preserve"> </w:t>
      </w:r>
      <w:r w:rsidR="001E085C" w:rsidRPr="003164BB">
        <w:rPr>
          <w:rFonts w:ascii="Times New Roman" w:hAnsi="Times New Roman" w:cs="Times New Roman"/>
          <w:sz w:val="24"/>
          <w:szCs w:val="24"/>
        </w:rPr>
        <w:t>az ellátás</w:t>
      </w:r>
      <w:r w:rsidR="001F198B" w:rsidRPr="003164BB">
        <w:rPr>
          <w:rFonts w:ascii="Times New Roman" w:hAnsi="Times New Roman" w:cs="Times New Roman"/>
          <w:sz w:val="24"/>
          <w:szCs w:val="24"/>
        </w:rPr>
        <w:t xml:space="preserve"> kikapcsolását, ha</w:t>
      </w:r>
      <w:r w:rsidR="008F093B">
        <w:rPr>
          <w:rFonts w:ascii="Times New Roman" w:hAnsi="Times New Roman" w:cs="Times New Roman"/>
          <w:sz w:val="24"/>
          <w:szCs w:val="24"/>
        </w:rPr>
        <w:t xml:space="preserve"> a tartozás érvényesítését</w:t>
      </w:r>
      <w:r w:rsidR="001F198B" w:rsidRPr="003164BB">
        <w:rPr>
          <w:rFonts w:ascii="Times New Roman" w:hAnsi="Times New Roman" w:cs="Times New Roman"/>
          <w:sz w:val="24"/>
          <w:szCs w:val="24"/>
        </w:rPr>
        <w:t xml:space="preserve"> </w:t>
      </w:r>
      <w:r w:rsidR="001F198B" w:rsidRPr="003164BB">
        <w:rPr>
          <w:rFonts w:ascii="Times New Roman" w:hAnsi="Times New Roman" w:cs="Times New Roman"/>
          <w:b/>
          <w:sz w:val="24"/>
          <w:szCs w:val="24"/>
        </w:rPr>
        <w:t>polgári peres vagy fizetési meghagyásos eljárás</w:t>
      </w:r>
      <w:r w:rsidR="008F093B">
        <w:rPr>
          <w:rFonts w:ascii="Times New Roman" w:hAnsi="Times New Roman" w:cs="Times New Roman"/>
          <w:b/>
          <w:sz w:val="24"/>
          <w:szCs w:val="24"/>
        </w:rPr>
        <w:t>ban</w:t>
      </w:r>
      <w:r w:rsidR="001F198B" w:rsidRPr="0031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98B" w:rsidRPr="003164BB">
        <w:rPr>
          <w:rFonts w:ascii="Times New Roman" w:hAnsi="Times New Roman" w:cs="Times New Roman"/>
          <w:sz w:val="24"/>
          <w:szCs w:val="24"/>
        </w:rPr>
        <w:t xml:space="preserve">igazolható módon megindította. </w:t>
      </w:r>
    </w:p>
    <w:p w14:paraId="02FADBA4" w14:textId="77777777" w:rsidR="00D720D2" w:rsidRPr="00F30653" w:rsidRDefault="00D720D2" w:rsidP="00C92E2D">
      <w:pPr>
        <w:pStyle w:val="Listaszerbekezds"/>
        <w:autoSpaceDE w:val="0"/>
        <w:autoSpaceDN w:val="0"/>
        <w:adjustRightInd w:val="0"/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EE1E9B" w14:textId="5F4631BF" w:rsidR="00E92862" w:rsidRPr="003164BB" w:rsidRDefault="00ED6E16" w:rsidP="00D558E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97B15">
        <w:rPr>
          <w:rFonts w:ascii="Times New Roman" w:hAnsi="Times New Roman" w:cs="Times New Roman"/>
          <w:b/>
          <w:sz w:val="24"/>
          <w:szCs w:val="24"/>
        </w:rPr>
        <w:t>Ivóvíz</w:t>
      </w:r>
      <w:r w:rsidR="003164BB" w:rsidRPr="00C041F3">
        <w:rPr>
          <w:rFonts w:ascii="Times New Roman" w:hAnsi="Times New Roman" w:cs="Times New Roman"/>
          <w:b/>
          <w:sz w:val="24"/>
          <w:szCs w:val="24"/>
        </w:rPr>
        <w:t>-</w:t>
      </w:r>
      <w:r w:rsidRPr="00C041F3">
        <w:rPr>
          <w:rFonts w:ascii="Times New Roman" w:hAnsi="Times New Roman" w:cs="Times New Roman"/>
          <w:b/>
          <w:sz w:val="24"/>
          <w:szCs w:val="24"/>
        </w:rPr>
        <w:t>szolgáltatás</w:t>
      </w:r>
      <w:r w:rsidRPr="003164BB">
        <w:rPr>
          <w:rFonts w:ascii="Times New Roman" w:hAnsi="Times New Roman" w:cs="Times New Roman"/>
          <w:sz w:val="24"/>
          <w:szCs w:val="24"/>
        </w:rPr>
        <w:t xml:space="preserve"> esetén a szolgáltatónak további feladata</w:t>
      </w:r>
      <w:r w:rsidR="00203F9E" w:rsidRPr="003164BB">
        <w:rPr>
          <w:rFonts w:ascii="Times New Roman" w:hAnsi="Times New Roman" w:cs="Times New Roman"/>
          <w:sz w:val="24"/>
          <w:szCs w:val="24"/>
        </w:rPr>
        <w:t>, hogy</w:t>
      </w:r>
      <w:r w:rsidRPr="003164BB">
        <w:rPr>
          <w:rFonts w:ascii="Times New Roman" w:hAnsi="Times New Roman" w:cs="Times New Roman"/>
          <w:sz w:val="24"/>
          <w:szCs w:val="24"/>
        </w:rPr>
        <w:t xml:space="preserve"> a második értesítéssel egy</w:t>
      </w:r>
      <w:r w:rsidR="00203F9E" w:rsidRPr="003164BB">
        <w:rPr>
          <w:rFonts w:ascii="Times New Roman" w:hAnsi="Times New Roman" w:cs="Times New Roman"/>
          <w:sz w:val="24"/>
          <w:szCs w:val="24"/>
        </w:rPr>
        <w:t xml:space="preserve"> </w:t>
      </w:r>
      <w:r w:rsidRPr="003164BB">
        <w:rPr>
          <w:rFonts w:ascii="Times New Roman" w:hAnsi="Times New Roman" w:cs="Times New Roman"/>
          <w:sz w:val="24"/>
          <w:szCs w:val="24"/>
        </w:rPr>
        <w:t xml:space="preserve">időben az illetékes </w:t>
      </w:r>
      <w:r w:rsidRPr="003164BB">
        <w:rPr>
          <w:rFonts w:ascii="Times New Roman" w:hAnsi="Times New Roman" w:cs="Times New Roman"/>
          <w:b/>
          <w:sz w:val="24"/>
          <w:szCs w:val="24"/>
        </w:rPr>
        <w:t>népegészségügyi szerv</w:t>
      </w:r>
      <w:r w:rsidR="00A71259" w:rsidRPr="003164BB">
        <w:rPr>
          <w:rFonts w:ascii="Times New Roman" w:hAnsi="Times New Roman" w:cs="Times New Roman"/>
          <w:b/>
          <w:sz w:val="24"/>
          <w:szCs w:val="24"/>
        </w:rPr>
        <w:t>et</w:t>
      </w:r>
      <w:r w:rsidR="005D735A" w:rsidRPr="0031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259" w:rsidRPr="003164BB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5D735A" w:rsidRPr="003164BB">
        <w:rPr>
          <w:rFonts w:ascii="Times New Roman" w:hAnsi="Times New Roman" w:cs="Times New Roman"/>
          <w:b/>
          <w:sz w:val="24"/>
          <w:szCs w:val="24"/>
        </w:rPr>
        <w:t>tájékozta</w:t>
      </w:r>
      <w:r w:rsidR="00A71259" w:rsidRPr="003164BB">
        <w:rPr>
          <w:rFonts w:ascii="Times New Roman" w:hAnsi="Times New Roman" w:cs="Times New Roman"/>
          <w:b/>
          <w:sz w:val="24"/>
          <w:szCs w:val="24"/>
        </w:rPr>
        <w:t>s</w:t>
      </w:r>
      <w:r w:rsidR="005D735A" w:rsidRPr="003164BB">
        <w:rPr>
          <w:rFonts w:ascii="Times New Roman" w:hAnsi="Times New Roman" w:cs="Times New Roman"/>
          <w:b/>
          <w:sz w:val="24"/>
          <w:szCs w:val="24"/>
        </w:rPr>
        <w:t>sa</w:t>
      </w:r>
      <w:r w:rsidR="008C585B" w:rsidRPr="003164BB">
        <w:rPr>
          <w:rFonts w:ascii="Times New Roman" w:hAnsi="Times New Roman" w:cs="Times New Roman"/>
          <w:sz w:val="24"/>
          <w:szCs w:val="24"/>
        </w:rPr>
        <w:t xml:space="preserve"> a korlátozásról. A</w:t>
      </w:r>
      <w:r w:rsidR="00D720D2" w:rsidRPr="003164BB">
        <w:rPr>
          <w:rFonts w:ascii="Times New Roman" w:hAnsi="Times New Roman" w:cs="Times New Roman"/>
          <w:sz w:val="24"/>
          <w:szCs w:val="24"/>
        </w:rPr>
        <w:t xml:space="preserve"> szolgáltató kötelezettsége a létfenntartáshoz és közeg</w:t>
      </w:r>
      <w:r w:rsidR="008C585B" w:rsidRPr="003164BB">
        <w:rPr>
          <w:rFonts w:ascii="Times New Roman" w:hAnsi="Times New Roman" w:cs="Times New Roman"/>
          <w:sz w:val="24"/>
          <w:szCs w:val="24"/>
        </w:rPr>
        <w:t xml:space="preserve">észségügyi vízigény teljesítéséhez szükséges ivóvízellátás biztosítása a korlátozás ideje alatt is. </w:t>
      </w:r>
    </w:p>
    <w:p w14:paraId="0E83BA87" w14:textId="77777777" w:rsidR="008B48A5" w:rsidRPr="00D558E5" w:rsidRDefault="008B48A5" w:rsidP="00D558E5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9241C" w14:textId="4411FE7B" w:rsidR="00BC31F2" w:rsidRPr="00F30653" w:rsidRDefault="00A71259" w:rsidP="00C92E2D">
      <w:pPr>
        <w:pStyle w:val="Cmsor2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F30653">
        <w:rPr>
          <w:rFonts w:ascii="Times New Roman" w:hAnsi="Times New Roman" w:cs="Times New Roman"/>
          <w:b/>
          <w:sz w:val="24"/>
          <w:szCs w:val="24"/>
        </w:rPr>
        <w:t xml:space="preserve">MIKOR FÜGGESZTHETŐ FEL A SZOLGÁLTATÁS </w:t>
      </w:r>
      <w:r w:rsidR="005D735A" w:rsidRPr="00F30653">
        <w:rPr>
          <w:rFonts w:ascii="Times New Roman" w:hAnsi="Times New Roman" w:cs="Times New Roman"/>
          <w:b/>
          <w:sz w:val="24"/>
          <w:szCs w:val="24"/>
        </w:rPr>
        <w:t>N</w:t>
      </w:r>
      <w:r w:rsidR="003B243D" w:rsidRPr="00F30653">
        <w:rPr>
          <w:rFonts w:ascii="Times New Roman" w:hAnsi="Times New Roman" w:cs="Times New Roman"/>
          <w:b/>
          <w:sz w:val="24"/>
          <w:szCs w:val="24"/>
        </w:rPr>
        <w:t>em lakossági fogyasztó</w:t>
      </w:r>
      <w:r w:rsidRPr="00F30653">
        <w:rPr>
          <w:rFonts w:ascii="Times New Roman" w:hAnsi="Times New Roman" w:cs="Times New Roman"/>
          <w:b/>
          <w:sz w:val="24"/>
          <w:szCs w:val="24"/>
        </w:rPr>
        <w:t>knál?</w:t>
      </w:r>
    </w:p>
    <w:p w14:paraId="451620E5" w14:textId="77777777" w:rsidR="008B48A5" w:rsidRPr="00F30653" w:rsidRDefault="008B48A5" w:rsidP="00C92E2D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9FA9C9" w14:textId="34E2B98D" w:rsidR="00816FC4" w:rsidRPr="00F30653" w:rsidRDefault="003164BB" w:rsidP="00C92E2D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D48C2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mennyiben a felhasználó </w:t>
      </w:r>
      <w:r w:rsidR="00ED48C2" w:rsidRPr="00D558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egyetemes szolgáltatásra jogosult</w:t>
      </w:r>
      <w:r w:rsidR="00ED48C2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 lakossági fogyasztóknál </w:t>
      </w:r>
      <w:r w:rsidR="00ED48C2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3241C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72AB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villamosenergia</w:t>
      </w:r>
      <w:r w:rsidR="00A71259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7172AB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földgáz</w:t>
      </w:r>
      <w:r w:rsidR="0063241C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kereskedő 30 napot meghaladó késedelem esetén kezdeményezheti a felhasználási hely kikapcsolását az elosztónál. A szolgáltatás</w:t>
      </w:r>
      <w:r w:rsidR="00A71259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241C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szüneteltetés</w:t>
      </w:r>
      <w:r w:rsidR="00A71259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63241C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A71259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ől szóló</w:t>
      </w:r>
      <w:r w:rsidR="0063241C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értesítést a felhasználóval tértivevényes levélben, vagy más, átvétel igazolásá</w:t>
      </w:r>
      <w:r w:rsid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ra alkalmas módon kell közölni.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72AB" w:rsidRPr="00D558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Egyetemes szolgáltatásra nem jogosult</w:t>
      </w:r>
      <w:r w:rsidR="007172AB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lakossági felhasználók esetén a kikapcsolás kezdeményezésének és a visszakapcsolásnak a szabályait a kereskedő üzletszabályzata tartalmazza. </w:t>
      </w:r>
      <w:r w:rsidR="00816FC4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Víziközmű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816FC4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ágazatban a szolgáltató jogosult a szolgáltatás felfüggesztésére, valamint 45 napon túli tartozás esetén a szerződés 30 napos határidővel </w:t>
      </w:r>
      <w:r w:rsidR="00216A74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történő </w:t>
      </w:r>
      <w:r w:rsidR="00816FC4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felmondására.</w:t>
      </w:r>
    </w:p>
    <w:p w14:paraId="6E1654A6" w14:textId="77777777" w:rsidR="008B48A5" w:rsidRPr="00F30653" w:rsidRDefault="008B48A5" w:rsidP="00C92E2D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41408F" w14:textId="77777777" w:rsidR="009A50CD" w:rsidRPr="00F30653" w:rsidRDefault="009A50CD" w:rsidP="00C92E2D">
      <w:pPr>
        <w:pStyle w:val="Cmsor2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F30653">
        <w:rPr>
          <w:rFonts w:ascii="Times New Roman" w:hAnsi="Times New Roman" w:cs="Times New Roman"/>
          <w:b/>
          <w:sz w:val="24"/>
          <w:szCs w:val="24"/>
        </w:rPr>
        <w:t xml:space="preserve">A felfüggesztés módja </w:t>
      </w:r>
    </w:p>
    <w:p w14:paraId="0FFAA48C" w14:textId="77777777" w:rsidR="00F30653" w:rsidRDefault="00F30653" w:rsidP="00C92E2D">
      <w:pPr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3253943" w14:textId="548D80E4" w:rsidR="007172AB" w:rsidRPr="00F30653" w:rsidRDefault="00D511E7" w:rsidP="009D5319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6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Villamos energia és földgáz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07E0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esetében 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a lakossági fogyasztó</w:t>
      </w:r>
      <w:r w:rsidR="00AA07E0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knál nem kapcsolható ki a szolgáltatás 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munkaszüneti napon, ünnepnapon, munkaszüneti napot vagy ünnepnapot közvetlenül megelőző munkanapon, illetve külön jogszabályban meghatározott pihenőnapon. </w:t>
      </w:r>
      <w:r w:rsidR="001166B5" w:rsidRPr="00F306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702610" w:rsidRPr="00F306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víziközmű-</w:t>
      </w:r>
      <w:r w:rsidR="001166B5" w:rsidRPr="00F306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szolgáltató az i</w:t>
      </w:r>
      <w:r w:rsidR="00816FC4" w:rsidRPr="00F306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vóvíz</w:t>
      </w:r>
      <w:r w:rsidR="001166B5" w:rsidRPr="00F306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ellátást</w:t>
      </w:r>
      <w:r w:rsidR="00816FC4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02610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</w:t>
      </w:r>
      <w:r w:rsidR="00816FC4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 berendezés beépítésével időben és mennyiségben</w:t>
      </w:r>
      <w:r w:rsidR="001166B5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16FC4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korlátozhatja</w:t>
      </w:r>
      <w:r w:rsidR="001166B5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 az </w:t>
      </w:r>
      <w:r w:rsidR="00816FC4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átfolyó ivóvíz mennyiségé</w:t>
      </w:r>
      <w:r w:rsidR="00702610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816FC4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csökkent</w:t>
      </w:r>
      <w:r w:rsidR="00702610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ésére</w:t>
      </w:r>
      <w:r w:rsidR="00816FC4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szűkítőt helyezhet el</w:t>
      </w:r>
      <w:r w:rsidR="00702610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E2558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szolgáltatás felfüggesztése</w:t>
      </w:r>
      <w:r w:rsidR="00702610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</w:t>
      </w:r>
      <w:r w:rsidR="001166B5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2558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biztosítania kell</w:t>
      </w:r>
      <w:r w:rsidR="009B601B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02610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16FC4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létfenntartási és közegészségügyi vízigények teljesítéséhez </w:t>
      </w:r>
      <w:r w:rsidR="004313CD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ivóvízellátást</w:t>
      </w:r>
      <w:r w:rsidR="00702610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537DAB9" w14:textId="78F53441" w:rsidR="00172139" w:rsidRPr="00F30653" w:rsidRDefault="00172139" w:rsidP="00C92E2D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felhasználó kötelessége </w:t>
      </w:r>
      <w:r w:rsidR="009B601B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együttműködni 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a szo</w:t>
      </w:r>
      <w:r w:rsidR="0070693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lgáltatóval,</w:t>
      </w:r>
      <w:r w:rsidR="009B601B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E734F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beleértve a bejutás</w:t>
      </w:r>
      <w:r w:rsidR="002F5D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biztosítását</w:t>
      </w:r>
      <w:r w:rsidR="007E734F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="0070693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ingatlan területére. </w:t>
      </w:r>
      <w:r w:rsidR="006E741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</w:t>
      </w:r>
      <w:r w:rsidR="007E734F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fogyasztó </w:t>
      </w:r>
      <w:r w:rsidR="006E741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működik együtt, a szolgáltató bírósági nemperes eljárást indíthat </w:t>
      </w:r>
      <w:r w:rsidR="007E734F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vele</w:t>
      </w:r>
      <w:r w:rsidR="006E741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szemben. </w:t>
      </w:r>
      <w:r w:rsidR="007E734F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Ilyenkor a</w:t>
      </w:r>
      <w:r w:rsidR="006E741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többszöri kiszállás költségét is meg kell fizetnie </w:t>
      </w:r>
      <w:r w:rsidR="004A21F2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felhasználónak.</w:t>
      </w:r>
      <w:r w:rsidR="003164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B1FF1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A21F2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 együttműködése hiányában</w:t>
      </w:r>
      <w:r w:rsidR="00AB1FF1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ha a műszaki feltételek lehetővé teszik – </w:t>
      </w:r>
      <w:r w:rsidR="004A21F2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akár a közterületen is végrehajthatja a felhasználási hely </w:t>
      </w:r>
      <w:r w:rsidR="00D44C97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kikapcsolását</w:t>
      </w:r>
      <w:r w:rsidR="004A21F2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44C97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többletköltségek ebben az esetben is </w:t>
      </w:r>
      <w:r w:rsidR="004A21F2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</w:t>
      </w:r>
      <w:r w:rsidR="00CE2E1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t terhelik.</w:t>
      </w:r>
      <w:r w:rsidR="003D53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E2E1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a kikapcsolás a fogyasztó hibájából hiúsul meg, a szolgáltató</w:t>
      </w:r>
      <w:r w:rsidR="00AB1FF1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felmondhatja a 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</w:t>
      </w:r>
      <w:r w:rsidR="00AB1FF1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29EBD7CF" w14:textId="77777777" w:rsidR="008B48A5" w:rsidRPr="00F30653" w:rsidRDefault="008B48A5" w:rsidP="00C92E2D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CECB6A" w14:textId="6839C165" w:rsidR="005E5696" w:rsidRPr="00F30653" w:rsidRDefault="005E5696" w:rsidP="00C92E2D">
      <w:pPr>
        <w:pStyle w:val="Cmsor2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F30653">
        <w:rPr>
          <w:rFonts w:ascii="Times New Roman" w:hAnsi="Times New Roman" w:cs="Times New Roman"/>
          <w:b/>
          <w:sz w:val="24"/>
          <w:szCs w:val="24"/>
        </w:rPr>
        <w:t>A visszakapcsolás feltételei</w:t>
      </w:r>
    </w:p>
    <w:p w14:paraId="6BB1F043" w14:textId="77777777" w:rsidR="00F30653" w:rsidRDefault="00F30653" w:rsidP="00C92E2D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FC4802" w14:textId="2BDAF2AB" w:rsidR="00D511E7" w:rsidRPr="00F30653" w:rsidRDefault="003164BB" w:rsidP="00C92E2D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B421FC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A588F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a kikapcsolás után a felhasználó nem rendezi a tartozását és nem kéri a visszakapcsolást, a villamosenergia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A588F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30 nap után </w:t>
      </w:r>
      <w:r w:rsidR="003A588F" w:rsidRPr="00F306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felmondja</w:t>
      </w:r>
      <w:r w:rsidR="008D3D9D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szerződést, a földgáz</w:t>
      </w:r>
      <w:r w:rsidR="003A588F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</w:t>
      </w:r>
      <w:r w:rsidR="008D3D9D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pedig </w:t>
      </w:r>
      <w:r w:rsidR="003A588F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</w:t>
      </w:r>
      <w:r w:rsidR="008D3D9D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 válik </w:t>
      </w:r>
      <w:r w:rsidR="003A588F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felmondására.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511E7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fogyasztó rendezi valamennyi lejárt tartozását, valamint a</w:t>
      </w:r>
      <w:r w:rsidR="001C1344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szerződésszegés miatti – ki- és visszakapcsolás díját, a </w:t>
      </w:r>
      <w:r w:rsidR="001C1344" w:rsidRPr="00F306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villamosenergia</w:t>
      </w:r>
      <w:r w:rsidR="00CC7207" w:rsidRPr="00F306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1C1344" w:rsidRPr="00F306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 </w:t>
      </w:r>
      <w:r w:rsidR="001C1344" w:rsidRPr="00573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földgáz</w:t>
      </w:r>
      <w:r w:rsidR="001C1344" w:rsidRPr="00D558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kereskedő</w:t>
      </w:r>
      <w:r w:rsidR="009405D5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C1344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a tudomásra</w:t>
      </w:r>
      <w:r w:rsidR="009405D5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C1344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jutás</w:t>
      </w:r>
      <w:r w:rsidR="009405D5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időpontját</w:t>
      </w:r>
      <w:r w:rsidR="001C1344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követően 24 órán belül kezdeményezi a visszakapcsolást az elosztónál (</w:t>
      </w:r>
      <w:r w:rsidR="004409BA">
        <w:rPr>
          <w:rFonts w:ascii="Times New Roman" w:eastAsia="Times New Roman" w:hAnsi="Times New Roman" w:cs="Times New Roman"/>
          <w:sz w:val="24"/>
          <w:szCs w:val="24"/>
          <w:lang w:eastAsia="hu-HU"/>
        </w:rPr>
        <w:t>amely</w:t>
      </w:r>
      <w:r w:rsidR="004409B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C1344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a visszakapcsolást elvégzi).</w:t>
      </w:r>
      <w:r w:rsidR="00573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</w:t>
      </w:r>
      <w:r w:rsidR="007172AB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akossági fogyasztó esetén </w:t>
      </w:r>
      <w:r w:rsidR="0057364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73647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elosztó </w:t>
      </w:r>
      <w:r w:rsidR="001C1344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kezdeményezéstől számított 24 órán belül köteles a visszakapcsolásnak eleget tenni. Tehát a visszakapcsolás </w:t>
      </w:r>
      <w:r w:rsidR="001C1344" w:rsidRPr="00F306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 órán belül</w:t>
      </w:r>
      <w:r w:rsidR="001C1344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megtörténik a befizetés előírt igazolása után. </w:t>
      </w:r>
      <w:r w:rsidR="0057364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7172AB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Nem lakossági fogyasztó</w:t>
      </w:r>
      <w:r w:rsidR="00CC7207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knál</w:t>
      </w:r>
      <w:r w:rsidR="007172AB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elosztó a kereskedő kezdeményezését követő első munkanapon tesz eleget visszakapcsolási kötelezettségének.</w:t>
      </w:r>
      <w:r w:rsidR="0057364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4F5283DC" w14:textId="449AC4B2" w:rsidR="00AD05D9" w:rsidRPr="00F30653" w:rsidRDefault="00980CDC" w:rsidP="00C92E2D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73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Víziközmű</w:t>
      </w:r>
      <w:r w:rsidR="009405D5" w:rsidRPr="00573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4A21F2" w:rsidRPr="00D558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szolgáltatás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korlátozás</w:t>
      </w:r>
      <w:r w:rsidR="004A21F2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</w:t>
      </w:r>
      <w:r w:rsidR="004A21F2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A21F2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ha a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lakossági felhasználó rendezte a díjtartozást, valamint a korlátozás </w:t>
      </w:r>
      <w:r w:rsidR="008F02F2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végrehajtásával 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visszaállításával kapcsolatban felmerülő költségeket, és </w:t>
      </w:r>
      <w:r w:rsidR="0057364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zt igazolta a szolgáltató felé, </w:t>
      </w:r>
      <w:r w:rsidR="00573647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</w:t>
      </w:r>
      <w:r w:rsidRPr="00F306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 napon belül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 körűen visszaállítja</w:t>
      </w:r>
      <w:r w:rsidR="00573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73647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ellátást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7364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4A21F2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Nem lakossági felhasználó esetében az üzletszabályzatok rendezik a visszakapcsolás végrehajtásának módját.</w:t>
      </w:r>
      <w:r w:rsidR="00573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8F02F2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Javasolt,</w:t>
      </w:r>
      <w:r w:rsidR="00AD05D9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</w:t>
      </w:r>
      <w:r w:rsidR="008F02F2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káresemények megelőzése érdekében </w:t>
      </w:r>
      <w:r w:rsidR="00AD05D9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visszakapcsolás időpontjában a felhasználó vagy meghatalmazottja </w:t>
      </w:r>
      <w:r w:rsidR="008F02F2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 ott legyen </w:t>
      </w:r>
      <w:r w:rsidR="00AD05D9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felhasználási helyen.</w:t>
      </w:r>
      <w:r w:rsidR="00573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B35453F" w14:textId="2215470D" w:rsidR="00617672" w:rsidRPr="00F30653" w:rsidRDefault="008F02F2" w:rsidP="00C92E2D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Fontos </w:t>
      </w:r>
      <w:r w:rsidR="00060673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tudni, hogy</w:t>
      </w:r>
      <w:r w:rsidR="00297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 w:rsidR="00060673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16C3C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hosszabb id</w:t>
      </w:r>
      <w:r w:rsidR="00BB27C8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őre</w:t>
      </w:r>
      <w:r w:rsidR="00D16C3C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2C78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függesztették</w:t>
      </w:r>
      <w:r w:rsidR="00BB27C8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</w:t>
      </w:r>
      <w:r w:rsidR="00617672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szolgáltatást</w:t>
      </w:r>
      <w:r w:rsidR="00D16C3C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22C78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visszakapcsolás előtt – </w:t>
      </w:r>
      <w:r w:rsidR="00D16C3C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a villamosenergia</w:t>
      </w:r>
      <w:r w:rsidR="00297B1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16C3C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ágazatban 1 év után, a földgázágazatban 6 hónap után</w:t>
      </w:r>
      <w:r w:rsidR="00922C78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</w:t>
      </w:r>
      <w:r w:rsidR="00617672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2C78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ismét szabványosítani kell a felhasználási helyet a</w:t>
      </w:r>
      <w:r w:rsidR="004409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hatályos </w:t>
      </w:r>
      <w:r w:rsidR="00922C78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szabályok szerint.</w:t>
      </w:r>
    </w:p>
    <w:p w14:paraId="6C5E560E" w14:textId="77777777" w:rsidR="008B48A5" w:rsidRPr="00F30653" w:rsidRDefault="008B48A5" w:rsidP="00C92E2D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3DD38C" w14:textId="77777777" w:rsidR="005E5696" w:rsidRPr="00F30653" w:rsidRDefault="005E5696" w:rsidP="00C92E2D">
      <w:pPr>
        <w:pStyle w:val="Cmsor2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F30653">
        <w:rPr>
          <w:rFonts w:ascii="Times New Roman" w:hAnsi="Times New Roman" w:cs="Times New Roman"/>
          <w:b/>
          <w:sz w:val="24"/>
          <w:szCs w:val="24"/>
        </w:rPr>
        <w:t>hogyan kerülje el?</w:t>
      </w:r>
    </w:p>
    <w:p w14:paraId="582CF77C" w14:textId="77777777" w:rsidR="00F30653" w:rsidRDefault="00F30653" w:rsidP="00C92E2D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D76F90" w14:textId="0CAEF28C" w:rsidR="00BB27C8" w:rsidRPr="00F30653" w:rsidRDefault="008D3D9D" w:rsidP="00C92E2D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már</w:t>
      </w:r>
      <w:r w:rsidR="00BB27C8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értesítést a</w:t>
      </w:r>
      <w:r w:rsidR="00BB27C8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szolgáltatás 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lehetséges szüneteltetésről</w:t>
      </w:r>
      <w:r w:rsidR="00297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27C8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azonkívül, hogy minél hamarabb befizeti a tartozást</w:t>
      </w:r>
      <w:r w:rsidR="00297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–,</w:t>
      </w:r>
      <w:r w:rsidR="00BB27C8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vegye fel a kapcsolatot a szolgáltatójával, és a</w:t>
      </w:r>
      <w:r w:rsidR="00E77987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előírt módon</w:t>
      </w:r>
      <w:r w:rsidR="00E77987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haladéktalanul igazolja</w:t>
      </w:r>
      <w:r w:rsidR="00BB27C8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megtörtént</w:t>
      </w:r>
      <w:r w:rsidR="00E77987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befizetés.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Így elkerülhető, hogy a már befizetett, de könyvelésre még nem került összeg miatt megtörténjen a kikapcsolás. </w:t>
      </w:r>
    </w:p>
    <w:p w14:paraId="6C5B1DC9" w14:textId="2E9B8E72" w:rsidR="00111F8C" w:rsidRPr="00F30653" w:rsidRDefault="008D3D9D" w:rsidP="00C92E2D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szolgáltatók a tervezett kikapcsolás előtt, </w:t>
      </w:r>
      <w:r w:rsidR="00BB27C8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általuk meghatározott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időpontig </w:t>
      </w:r>
      <w:r w:rsidR="00BB27C8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még elfogadják a 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beérkezett igazolásokat és leállítják a kikapcsolást. A </w:t>
      </w:r>
      <w:r w:rsidR="00BB27C8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bejelentés 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pontos </w:t>
      </w:r>
      <w:r w:rsidR="00BB27C8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határidejéről 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és az igazolás mód</w:t>
      </w:r>
      <w:r w:rsidR="00BB27C8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járól</w:t>
      </w: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11F8C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szolgáltató</w:t>
      </w:r>
      <w:r w:rsidR="00BB27C8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111F8C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ügyfélszolgálatá</w:t>
      </w:r>
      <w:r w:rsidR="00BB27C8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n kaphat tájékoztatást</w:t>
      </w:r>
      <w:r w:rsidR="00111F8C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77987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Fontos, hogy </w:t>
      </w:r>
      <w:r w:rsidR="00785A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ezt az </w:t>
      </w:r>
      <w:r w:rsidR="00E77987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időpontot követően nem garantálható, hogy a szolgáltató le tudja állítani a megrendelt kikapcsolást</w:t>
      </w:r>
      <w:r w:rsidR="004409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A15D4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11F8C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kikapcsolást végző személyeknek, szerelőknek már nincs jogosultság</w:t>
      </w:r>
      <w:r w:rsidR="00A15D4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a elfogadni</w:t>
      </w:r>
      <w:r w:rsidR="00111F8C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késedelmes befizetés</w:t>
      </w:r>
      <w:r w:rsidR="00A15D4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ről szóló</w:t>
      </w:r>
      <w:r w:rsidR="00E77987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igazolás</w:t>
      </w:r>
      <w:r w:rsidR="00A15D4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4409B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F5DD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11F8C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0588066" w14:textId="77777777" w:rsidR="008B48A5" w:rsidRPr="00F30653" w:rsidRDefault="008B48A5" w:rsidP="00C92E2D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928FF1" w14:textId="1925CB03" w:rsidR="00D511E7" w:rsidRPr="00F30653" w:rsidRDefault="00172139" w:rsidP="00C92E2D">
      <w:pPr>
        <w:pStyle w:val="Cmsor2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F30653">
        <w:rPr>
          <w:rFonts w:ascii="Times New Roman" w:hAnsi="Times New Roman" w:cs="Times New Roman"/>
          <w:b/>
          <w:sz w:val="24"/>
          <w:szCs w:val="24"/>
        </w:rPr>
        <w:t>Panasz, jogtalan kikapcsolás</w:t>
      </w:r>
    </w:p>
    <w:p w14:paraId="57F84B3A" w14:textId="77777777" w:rsidR="00F30653" w:rsidRDefault="00F30653" w:rsidP="00C92E2D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25D4C7" w14:textId="1E2A4377" w:rsidR="009C0035" w:rsidRPr="00F30653" w:rsidRDefault="00172139" w:rsidP="00C041F3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</w:t>
      </w:r>
      <w:r w:rsidR="001201D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jogszerűtlennek </w:t>
      </w:r>
      <w:r w:rsidR="002F5DDA">
        <w:rPr>
          <w:rFonts w:ascii="Times New Roman" w:eastAsia="Times New Roman" w:hAnsi="Times New Roman" w:cs="Times New Roman"/>
          <w:sz w:val="24"/>
          <w:szCs w:val="24"/>
          <w:lang w:eastAsia="hu-HU"/>
        </w:rPr>
        <w:t>véli</w:t>
      </w:r>
      <w:r w:rsidR="002F5DD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01D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szolgáltató</w:t>
      </w:r>
      <w:r w:rsidR="003D53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kikapcsolásra vonatkozó</w:t>
      </w:r>
      <w:r w:rsidR="001201D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eljárását</w:t>
      </w:r>
      <w:r w:rsidR="00530AA6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panaszával először szolgáltatóhoz forduljon. </w:t>
      </w:r>
      <w:r w:rsidR="001201D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</w:t>
      </w:r>
      <w:r w:rsidR="00530AA6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vitáját nem tudja </w:t>
      </w:r>
      <w:r w:rsidR="001201D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itt </w:t>
      </w:r>
      <w:r w:rsidR="00530AA6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rendezni, fogyasztóvédelmi hatósági eljárást kezdeményezhet lakossági fogyasztóként a területileg illetékes megyei kormányhivatal járási hivatalánál, vagy nem lakossági fogyasztóként a M</w:t>
      </w:r>
      <w:r w:rsidR="001201D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agyar </w:t>
      </w:r>
      <w:r w:rsidR="00530AA6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1201D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nergetikai és </w:t>
      </w:r>
      <w:r w:rsidR="00530AA6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1201D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özmű-szabályozási </w:t>
      </w:r>
      <w:r w:rsidR="00530AA6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1201D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ivatalnál</w:t>
      </w:r>
      <w:r w:rsidR="00530AA6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92862" w:rsidRPr="00F30653">
        <w:rPr>
          <w:rFonts w:ascii="Times New Roman" w:hAnsi="Times New Roman" w:cs="Times New Roman"/>
          <w:sz w:val="24"/>
          <w:szCs w:val="24"/>
        </w:rPr>
        <w:t>Vita esetén a kikapcsolási feltételek fennállását a villamosenergia</w:t>
      </w:r>
      <w:r w:rsidR="001201DA" w:rsidRPr="00F30653">
        <w:rPr>
          <w:rFonts w:ascii="Times New Roman" w:hAnsi="Times New Roman" w:cs="Times New Roman"/>
          <w:sz w:val="24"/>
          <w:szCs w:val="24"/>
        </w:rPr>
        <w:t>- és</w:t>
      </w:r>
      <w:r w:rsidR="00E92862" w:rsidRPr="00F30653">
        <w:rPr>
          <w:rFonts w:ascii="Times New Roman" w:hAnsi="Times New Roman" w:cs="Times New Roman"/>
          <w:sz w:val="24"/>
          <w:szCs w:val="24"/>
        </w:rPr>
        <w:t xml:space="preserve"> </w:t>
      </w:r>
      <w:r w:rsidR="001201DA" w:rsidRPr="00F30653">
        <w:rPr>
          <w:rFonts w:ascii="Times New Roman" w:hAnsi="Times New Roman" w:cs="Times New Roman"/>
          <w:sz w:val="24"/>
          <w:szCs w:val="24"/>
        </w:rPr>
        <w:t xml:space="preserve">a </w:t>
      </w:r>
      <w:r w:rsidR="00E92862" w:rsidRPr="00F30653">
        <w:rPr>
          <w:rFonts w:ascii="Times New Roman" w:hAnsi="Times New Roman" w:cs="Times New Roman"/>
          <w:sz w:val="24"/>
          <w:szCs w:val="24"/>
        </w:rPr>
        <w:t>földgázkereskedő</w:t>
      </w:r>
      <w:r w:rsidR="00AD05D9" w:rsidRPr="00F30653">
        <w:rPr>
          <w:rFonts w:ascii="Times New Roman" w:hAnsi="Times New Roman" w:cs="Times New Roman"/>
          <w:sz w:val="24"/>
          <w:szCs w:val="24"/>
        </w:rPr>
        <w:t xml:space="preserve">, valamint a </w:t>
      </w:r>
      <w:r w:rsidR="001201DA" w:rsidRPr="00F30653">
        <w:rPr>
          <w:rFonts w:ascii="Times New Roman" w:hAnsi="Times New Roman" w:cs="Times New Roman"/>
          <w:sz w:val="24"/>
          <w:szCs w:val="24"/>
        </w:rPr>
        <w:t>víziközmű-</w:t>
      </w:r>
      <w:r w:rsidR="00AD05D9" w:rsidRPr="00F30653">
        <w:rPr>
          <w:rFonts w:ascii="Times New Roman" w:hAnsi="Times New Roman" w:cs="Times New Roman"/>
          <w:sz w:val="24"/>
          <w:szCs w:val="24"/>
        </w:rPr>
        <w:t>szolgáltató</w:t>
      </w:r>
      <w:r w:rsidR="00E92862" w:rsidRPr="00F30653">
        <w:rPr>
          <w:rFonts w:ascii="Times New Roman" w:hAnsi="Times New Roman" w:cs="Times New Roman"/>
          <w:sz w:val="24"/>
          <w:szCs w:val="24"/>
        </w:rPr>
        <w:t xml:space="preserve"> köteles bizonyítani. </w:t>
      </w:r>
      <w:r w:rsidR="001201D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jogszerűtlen </w:t>
      </w:r>
      <w:r w:rsidR="00530AA6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>kikapcsolás</w:t>
      </w:r>
      <w:r w:rsidR="001201DA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</w:t>
      </w:r>
      <w:r w:rsidR="00530AA6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szolgáltató (a kereskedő vagy az elosztó) a garantált szolgáltatások megsértése miatt</w:t>
      </w:r>
      <w:r w:rsidR="003D53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 Hivatal határozata alapján –</w:t>
      </w:r>
      <w:r w:rsidR="00530AA6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automatikusan köteles kötbért</w:t>
      </w:r>
      <w:r w:rsidR="00AD05D9" w:rsidRPr="00F306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fizetni a felhasználó részére.</w:t>
      </w:r>
    </w:p>
    <w:p w14:paraId="475FC2B3" w14:textId="77777777" w:rsidR="008B48A5" w:rsidRPr="00F30653" w:rsidRDefault="008B48A5" w:rsidP="00C92E2D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60BAC7" w14:textId="1EC2CE8E" w:rsidR="001D1613" w:rsidRPr="00F30653" w:rsidRDefault="001D1613" w:rsidP="00C92E2D">
      <w:pPr>
        <w:pStyle w:val="Cmsor2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F30653">
        <w:rPr>
          <w:rFonts w:ascii="Times New Roman" w:hAnsi="Times New Roman" w:cs="Times New Roman"/>
          <w:b/>
          <w:sz w:val="24"/>
          <w:szCs w:val="24"/>
        </w:rPr>
        <w:lastRenderedPageBreak/>
        <w:t>Jó</w:t>
      </w:r>
      <w:r w:rsidR="00C92E2D" w:rsidRPr="00F30653">
        <w:rPr>
          <w:rFonts w:ascii="Times New Roman" w:hAnsi="Times New Roman" w:cs="Times New Roman"/>
          <w:b/>
          <w:sz w:val="24"/>
          <w:szCs w:val="24"/>
        </w:rPr>
        <w:t>,</w:t>
      </w:r>
      <w:r w:rsidRPr="00F30653">
        <w:rPr>
          <w:rFonts w:ascii="Times New Roman" w:hAnsi="Times New Roman" w:cs="Times New Roman"/>
          <w:b/>
          <w:sz w:val="24"/>
          <w:szCs w:val="24"/>
        </w:rPr>
        <w:t xml:space="preserve"> ha tudja</w:t>
      </w:r>
      <w:r w:rsidR="00C92E2D" w:rsidRPr="00F30653">
        <w:rPr>
          <w:rFonts w:ascii="Times New Roman" w:hAnsi="Times New Roman" w:cs="Times New Roman"/>
          <w:b/>
          <w:sz w:val="24"/>
          <w:szCs w:val="24"/>
        </w:rPr>
        <w:t>:</w:t>
      </w:r>
    </w:p>
    <w:p w14:paraId="76EA07BB" w14:textId="46868D45" w:rsidR="001D1613" w:rsidRPr="00F30653" w:rsidRDefault="003E2269" w:rsidP="00C92E2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30653">
        <w:rPr>
          <w:rFonts w:ascii="Times New Roman" w:hAnsi="Times New Roman" w:cs="Times New Roman"/>
          <w:sz w:val="24"/>
          <w:szCs w:val="24"/>
        </w:rPr>
        <w:t>a felhasználó egyik legfontosabb kötelezettsége</w:t>
      </w:r>
      <w:r w:rsidR="00E81D36" w:rsidRPr="00F30653">
        <w:rPr>
          <w:rFonts w:ascii="Times New Roman" w:hAnsi="Times New Roman" w:cs="Times New Roman"/>
          <w:sz w:val="24"/>
          <w:szCs w:val="24"/>
        </w:rPr>
        <w:t>, hogy</w:t>
      </w:r>
      <w:r w:rsidRPr="00F30653">
        <w:rPr>
          <w:rFonts w:ascii="Times New Roman" w:hAnsi="Times New Roman" w:cs="Times New Roman"/>
          <w:sz w:val="24"/>
          <w:szCs w:val="24"/>
        </w:rPr>
        <w:t xml:space="preserve"> közműszolgáltatással kapcsolatos számlá</w:t>
      </w:r>
      <w:r w:rsidR="00E81D36" w:rsidRPr="00F30653">
        <w:rPr>
          <w:rFonts w:ascii="Times New Roman" w:hAnsi="Times New Roman" w:cs="Times New Roman"/>
          <w:sz w:val="24"/>
          <w:szCs w:val="24"/>
        </w:rPr>
        <w:t>it</w:t>
      </w:r>
      <w:r w:rsidRPr="00F30653">
        <w:rPr>
          <w:rFonts w:ascii="Times New Roman" w:hAnsi="Times New Roman" w:cs="Times New Roman"/>
          <w:sz w:val="24"/>
          <w:szCs w:val="24"/>
        </w:rPr>
        <w:t xml:space="preserve"> határidőben </w:t>
      </w:r>
      <w:r w:rsidR="00E81D36" w:rsidRPr="00F30653">
        <w:rPr>
          <w:rFonts w:ascii="Times New Roman" w:hAnsi="Times New Roman" w:cs="Times New Roman"/>
          <w:sz w:val="24"/>
          <w:szCs w:val="24"/>
        </w:rPr>
        <w:t>be</w:t>
      </w:r>
      <w:r w:rsidRPr="00F30653">
        <w:rPr>
          <w:rFonts w:ascii="Times New Roman" w:hAnsi="Times New Roman" w:cs="Times New Roman"/>
          <w:sz w:val="24"/>
          <w:szCs w:val="24"/>
        </w:rPr>
        <w:t>fize</w:t>
      </w:r>
      <w:r w:rsidR="00E81D36" w:rsidRPr="00F30653">
        <w:rPr>
          <w:rFonts w:ascii="Times New Roman" w:hAnsi="Times New Roman" w:cs="Times New Roman"/>
          <w:sz w:val="24"/>
          <w:szCs w:val="24"/>
        </w:rPr>
        <w:t>sse</w:t>
      </w:r>
      <w:r w:rsidR="00F30653">
        <w:rPr>
          <w:rFonts w:ascii="Times New Roman" w:hAnsi="Times New Roman" w:cs="Times New Roman"/>
          <w:sz w:val="24"/>
          <w:szCs w:val="24"/>
        </w:rPr>
        <w:t>,</w:t>
      </w:r>
    </w:p>
    <w:p w14:paraId="0B378DEB" w14:textId="3021C761" w:rsidR="003E2269" w:rsidRPr="00F30653" w:rsidRDefault="003E2269" w:rsidP="00C92E2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30653">
        <w:rPr>
          <w:rFonts w:ascii="Times New Roman" w:hAnsi="Times New Roman" w:cs="Times New Roman"/>
          <w:sz w:val="24"/>
          <w:szCs w:val="24"/>
        </w:rPr>
        <w:t xml:space="preserve">abban az esetben, ha </w:t>
      </w:r>
      <w:r w:rsidR="00E81D36" w:rsidRPr="00F30653">
        <w:rPr>
          <w:rFonts w:ascii="Times New Roman" w:hAnsi="Times New Roman" w:cs="Times New Roman"/>
          <w:sz w:val="24"/>
          <w:szCs w:val="24"/>
        </w:rPr>
        <w:t>késik a be</w:t>
      </w:r>
      <w:r w:rsidRPr="00F30653">
        <w:rPr>
          <w:rFonts w:ascii="Times New Roman" w:hAnsi="Times New Roman" w:cs="Times New Roman"/>
          <w:sz w:val="24"/>
          <w:szCs w:val="24"/>
        </w:rPr>
        <w:t>fizetés</w:t>
      </w:r>
      <w:r w:rsidR="00E81D36" w:rsidRPr="00F30653">
        <w:rPr>
          <w:rFonts w:ascii="Times New Roman" w:hAnsi="Times New Roman" w:cs="Times New Roman"/>
          <w:sz w:val="24"/>
          <w:szCs w:val="24"/>
        </w:rPr>
        <w:t>sel</w:t>
      </w:r>
      <w:r w:rsidRPr="00F30653">
        <w:rPr>
          <w:rFonts w:ascii="Times New Roman" w:hAnsi="Times New Roman" w:cs="Times New Roman"/>
          <w:sz w:val="24"/>
          <w:szCs w:val="24"/>
        </w:rPr>
        <w:t xml:space="preserve">, haladéktalanul jelezze a szolgáltatónak, és kezdeményezze </w:t>
      </w:r>
      <w:r w:rsidR="00E81D36" w:rsidRPr="00F30653">
        <w:rPr>
          <w:rFonts w:ascii="Times New Roman" w:hAnsi="Times New Roman" w:cs="Times New Roman"/>
          <w:sz w:val="24"/>
          <w:szCs w:val="24"/>
        </w:rPr>
        <w:t xml:space="preserve">a </w:t>
      </w:r>
      <w:r w:rsidRPr="00F30653">
        <w:rPr>
          <w:rFonts w:ascii="Times New Roman" w:hAnsi="Times New Roman" w:cs="Times New Roman"/>
          <w:sz w:val="24"/>
          <w:szCs w:val="24"/>
        </w:rPr>
        <w:t>fizetést könnyítő lehetőség</w:t>
      </w:r>
      <w:r w:rsidR="00297B15">
        <w:rPr>
          <w:rFonts w:ascii="Times New Roman" w:hAnsi="Times New Roman" w:cs="Times New Roman"/>
          <w:sz w:val="24"/>
          <w:szCs w:val="24"/>
        </w:rPr>
        <w:t>ek</w:t>
      </w:r>
      <w:r w:rsidRPr="00F30653">
        <w:rPr>
          <w:rFonts w:ascii="Times New Roman" w:hAnsi="Times New Roman" w:cs="Times New Roman"/>
          <w:sz w:val="24"/>
          <w:szCs w:val="24"/>
        </w:rPr>
        <w:t xml:space="preserve"> igénybevételét</w:t>
      </w:r>
      <w:r w:rsidR="00F30653">
        <w:rPr>
          <w:rFonts w:ascii="Times New Roman" w:hAnsi="Times New Roman" w:cs="Times New Roman"/>
          <w:sz w:val="24"/>
          <w:szCs w:val="24"/>
        </w:rPr>
        <w:t>,</w:t>
      </w:r>
    </w:p>
    <w:p w14:paraId="6D4C2E7C" w14:textId="095F605B" w:rsidR="003E2269" w:rsidRPr="00F30653" w:rsidRDefault="003E2269" w:rsidP="00C92E2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30653">
        <w:rPr>
          <w:rFonts w:ascii="Times New Roman" w:hAnsi="Times New Roman" w:cs="Times New Roman"/>
          <w:sz w:val="24"/>
          <w:szCs w:val="24"/>
        </w:rPr>
        <w:t>amennyiben</w:t>
      </w:r>
      <w:r w:rsidR="006702DF" w:rsidRPr="00F30653">
        <w:rPr>
          <w:rFonts w:ascii="Times New Roman" w:hAnsi="Times New Roman" w:cs="Times New Roman"/>
          <w:sz w:val="24"/>
          <w:szCs w:val="24"/>
        </w:rPr>
        <w:t xml:space="preserve"> a szolgáltató</w:t>
      </w:r>
      <w:r w:rsidR="00575BF9" w:rsidRPr="00F30653">
        <w:rPr>
          <w:rFonts w:ascii="Times New Roman" w:hAnsi="Times New Roman" w:cs="Times New Roman"/>
          <w:sz w:val="24"/>
          <w:szCs w:val="24"/>
        </w:rPr>
        <w:t xml:space="preserve"> elrendeli</w:t>
      </w:r>
      <w:r w:rsidRPr="00F30653">
        <w:rPr>
          <w:rFonts w:ascii="Times New Roman" w:hAnsi="Times New Roman" w:cs="Times New Roman"/>
          <w:sz w:val="24"/>
          <w:szCs w:val="24"/>
        </w:rPr>
        <w:t xml:space="preserve"> a felhasználási hely kikapcsolását</w:t>
      </w:r>
      <w:r w:rsidR="006702DF" w:rsidRPr="00F30653">
        <w:rPr>
          <w:rFonts w:ascii="Times New Roman" w:hAnsi="Times New Roman" w:cs="Times New Roman"/>
          <w:sz w:val="24"/>
          <w:szCs w:val="24"/>
        </w:rPr>
        <w:t xml:space="preserve">, </w:t>
      </w:r>
      <w:r w:rsidR="00575BF9" w:rsidRPr="00F30653">
        <w:rPr>
          <w:rFonts w:ascii="Times New Roman" w:hAnsi="Times New Roman" w:cs="Times New Roman"/>
          <w:sz w:val="24"/>
          <w:szCs w:val="24"/>
        </w:rPr>
        <w:t xml:space="preserve">erről </w:t>
      </w:r>
      <w:r w:rsidR="006702DF" w:rsidRPr="00F30653">
        <w:rPr>
          <w:rFonts w:ascii="Times New Roman" w:hAnsi="Times New Roman" w:cs="Times New Roman"/>
          <w:sz w:val="24"/>
          <w:szCs w:val="24"/>
        </w:rPr>
        <w:t>mindenképpen értesíti</w:t>
      </w:r>
      <w:r w:rsidRPr="00F30653">
        <w:rPr>
          <w:rFonts w:ascii="Times New Roman" w:hAnsi="Times New Roman" w:cs="Times New Roman"/>
          <w:sz w:val="24"/>
          <w:szCs w:val="24"/>
        </w:rPr>
        <w:t xml:space="preserve"> a felhasználót</w:t>
      </w:r>
      <w:r w:rsidR="00F30653">
        <w:rPr>
          <w:rFonts w:ascii="Times New Roman" w:hAnsi="Times New Roman" w:cs="Times New Roman"/>
          <w:sz w:val="24"/>
          <w:szCs w:val="24"/>
        </w:rPr>
        <w:t>,</w:t>
      </w:r>
    </w:p>
    <w:p w14:paraId="1EA03B24" w14:textId="1E7AA6B4" w:rsidR="003E2269" w:rsidRPr="00F30653" w:rsidRDefault="003E2269" w:rsidP="00C92E2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30653">
        <w:rPr>
          <w:rFonts w:ascii="Times New Roman" w:hAnsi="Times New Roman" w:cs="Times New Roman"/>
          <w:sz w:val="24"/>
          <w:szCs w:val="24"/>
        </w:rPr>
        <w:t xml:space="preserve">a kikapcsolás elkerülése érdekében – az erről szóló értesítés kézhezvételét követően – a felhasználónak </w:t>
      </w:r>
      <w:r w:rsidR="004409BA" w:rsidRPr="00F30653">
        <w:rPr>
          <w:rFonts w:ascii="Times New Roman" w:hAnsi="Times New Roman" w:cs="Times New Roman"/>
          <w:sz w:val="24"/>
          <w:szCs w:val="24"/>
        </w:rPr>
        <w:t xml:space="preserve">indokolt </w:t>
      </w:r>
      <w:r w:rsidRPr="00F30653">
        <w:rPr>
          <w:rFonts w:ascii="Times New Roman" w:hAnsi="Times New Roman" w:cs="Times New Roman"/>
          <w:sz w:val="24"/>
          <w:szCs w:val="24"/>
        </w:rPr>
        <w:t xml:space="preserve">haladéktalanul </w:t>
      </w:r>
      <w:r w:rsidR="00575BF9" w:rsidRPr="00F30653">
        <w:rPr>
          <w:rFonts w:ascii="Times New Roman" w:hAnsi="Times New Roman" w:cs="Times New Roman"/>
          <w:sz w:val="24"/>
          <w:szCs w:val="24"/>
        </w:rPr>
        <w:t>befizetni</w:t>
      </w:r>
      <w:r w:rsidR="004409BA">
        <w:rPr>
          <w:rFonts w:ascii="Times New Roman" w:hAnsi="Times New Roman" w:cs="Times New Roman"/>
          <w:sz w:val="24"/>
          <w:szCs w:val="24"/>
        </w:rPr>
        <w:t>e</w:t>
      </w:r>
      <w:r w:rsidR="00575BF9" w:rsidRPr="00F30653">
        <w:rPr>
          <w:rFonts w:ascii="Times New Roman" w:hAnsi="Times New Roman" w:cs="Times New Roman"/>
          <w:sz w:val="24"/>
          <w:szCs w:val="24"/>
        </w:rPr>
        <w:t xml:space="preserve"> </w:t>
      </w:r>
      <w:r w:rsidRPr="00F30653">
        <w:rPr>
          <w:rFonts w:ascii="Times New Roman" w:hAnsi="Times New Roman" w:cs="Times New Roman"/>
          <w:sz w:val="24"/>
          <w:szCs w:val="24"/>
        </w:rPr>
        <w:t>a tartozás</w:t>
      </w:r>
      <w:r w:rsidR="004409BA">
        <w:rPr>
          <w:rFonts w:ascii="Times New Roman" w:hAnsi="Times New Roman" w:cs="Times New Roman"/>
          <w:sz w:val="24"/>
          <w:szCs w:val="24"/>
        </w:rPr>
        <w:t>á</w:t>
      </w:r>
      <w:r w:rsidR="00575BF9" w:rsidRPr="00F30653">
        <w:rPr>
          <w:rFonts w:ascii="Times New Roman" w:hAnsi="Times New Roman" w:cs="Times New Roman"/>
          <w:sz w:val="24"/>
          <w:szCs w:val="24"/>
        </w:rPr>
        <w:t>t</w:t>
      </w:r>
      <w:r w:rsidR="00F30653">
        <w:rPr>
          <w:rFonts w:ascii="Times New Roman" w:hAnsi="Times New Roman" w:cs="Times New Roman"/>
          <w:sz w:val="24"/>
          <w:szCs w:val="24"/>
        </w:rPr>
        <w:t>,</w:t>
      </w:r>
    </w:p>
    <w:p w14:paraId="0409A3BB" w14:textId="566AF715" w:rsidR="003E2269" w:rsidRPr="00F30653" w:rsidRDefault="003E2269" w:rsidP="00C92E2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30653">
        <w:rPr>
          <w:rFonts w:ascii="Times New Roman" w:hAnsi="Times New Roman" w:cs="Times New Roman"/>
          <w:sz w:val="24"/>
          <w:szCs w:val="24"/>
        </w:rPr>
        <w:t>a tartozás megfizetésé</w:t>
      </w:r>
      <w:r w:rsidR="00EE59EE">
        <w:rPr>
          <w:rFonts w:ascii="Times New Roman" w:hAnsi="Times New Roman" w:cs="Times New Roman"/>
          <w:sz w:val="24"/>
          <w:szCs w:val="24"/>
        </w:rPr>
        <w:t xml:space="preserve">nek </w:t>
      </w:r>
      <w:r w:rsidRPr="00F30653">
        <w:rPr>
          <w:rFonts w:ascii="Times New Roman" w:hAnsi="Times New Roman" w:cs="Times New Roman"/>
          <w:sz w:val="24"/>
          <w:szCs w:val="24"/>
        </w:rPr>
        <w:t xml:space="preserve">igazolását a kikapcsolást elrendelő szolgáltatónál (kereskedőnél) kell a felhasználónak </w:t>
      </w:r>
      <w:r w:rsidR="00675DF4">
        <w:rPr>
          <w:rFonts w:ascii="Times New Roman" w:hAnsi="Times New Roman" w:cs="Times New Roman"/>
          <w:sz w:val="24"/>
          <w:szCs w:val="24"/>
        </w:rPr>
        <w:t>mihamarabb</w:t>
      </w:r>
      <w:r w:rsidR="00675DF4" w:rsidRPr="00F30653">
        <w:rPr>
          <w:rFonts w:ascii="Times New Roman" w:hAnsi="Times New Roman" w:cs="Times New Roman"/>
          <w:sz w:val="24"/>
          <w:szCs w:val="24"/>
        </w:rPr>
        <w:t xml:space="preserve"> </w:t>
      </w:r>
      <w:r w:rsidRPr="00F30653">
        <w:rPr>
          <w:rFonts w:ascii="Times New Roman" w:hAnsi="Times New Roman" w:cs="Times New Roman"/>
          <w:sz w:val="24"/>
          <w:szCs w:val="24"/>
        </w:rPr>
        <w:t>bemutatni</w:t>
      </w:r>
      <w:r w:rsidR="00F30653">
        <w:rPr>
          <w:rFonts w:ascii="Times New Roman" w:hAnsi="Times New Roman" w:cs="Times New Roman"/>
          <w:sz w:val="24"/>
          <w:szCs w:val="24"/>
        </w:rPr>
        <w:t>,</w:t>
      </w:r>
    </w:p>
    <w:p w14:paraId="00DAF3A3" w14:textId="3340F34B" w:rsidR="003E2269" w:rsidRPr="00F30653" w:rsidRDefault="003E2269" w:rsidP="00C92E2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30653">
        <w:rPr>
          <w:rFonts w:ascii="Times New Roman" w:hAnsi="Times New Roman" w:cs="Times New Roman"/>
          <w:sz w:val="24"/>
          <w:szCs w:val="24"/>
        </w:rPr>
        <w:t>a kikapcsolást végző munkatársak</w:t>
      </w:r>
      <w:r w:rsidR="006702DF" w:rsidRPr="00F30653">
        <w:rPr>
          <w:rFonts w:ascii="Times New Roman" w:hAnsi="Times New Roman" w:cs="Times New Roman"/>
          <w:sz w:val="24"/>
          <w:szCs w:val="24"/>
        </w:rPr>
        <w:t xml:space="preserve"> a helyszínen</w:t>
      </w:r>
      <w:r w:rsidRPr="00F30653">
        <w:rPr>
          <w:rFonts w:ascii="Times New Roman" w:hAnsi="Times New Roman" w:cs="Times New Roman"/>
          <w:sz w:val="24"/>
          <w:szCs w:val="24"/>
        </w:rPr>
        <w:t xml:space="preserve"> nem jogosultak elfogadni a befizetés igazolását és leállítani a kikapcsolás </w:t>
      </w:r>
      <w:r w:rsidR="00575BF9" w:rsidRPr="00F30653">
        <w:rPr>
          <w:rFonts w:ascii="Times New Roman" w:hAnsi="Times New Roman" w:cs="Times New Roman"/>
          <w:sz w:val="24"/>
          <w:szCs w:val="24"/>
        </w:rPr>
        <w:t>folyamatát</w:t>
      </w:r>
      <w:r w:rsidR="00F30653">
        <w:rPr>
          <w:rFonts w:ascii="Times New Roman" w:hAnsi="Times New Roman" w:cs="Times New Roman"/>
          <w:sz w:val="24"/>
          <w:szCs w:val="24"/>
        </w:rPr>
        <w:t>,</w:t>
      </w:r>
    </w:p>
    <w:p w14:paraId="6AC15841" w14:textId="6095CC13" w:rsidR="001D1613" w:rsidRPr="00F30653" w:rsidRDefault="00575BF9" w:rsidP="00C92E2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30653">
        <w:rPr>
          <w:rFonts w:ascii="Times New Roman" w:hAnsi="Times New Roman" w:cs="Times New Roman"/>
          <w:sz w:val="24"/>
          <w:szCs w:val="24"/>
        </w:rPr>
        <w:t xml:space="preserve">a befizetés igazolását követően </w:t>
      </w:r>
      <w:r w:rsidR="006702DF" w:rsidRPr="00F30653">
        <w:rPr>
          <w:rFonts w:ascii="Times New Roman" w:hAnsi="Times New Roman" w:cs="Times New Roman"/>
          <w:sz w:val="24"/>
          <w:szCs w:val="24"/>
        </w:rPr>
        <w:t xml:space="preserve">a szolgáltatók </w:t>
      </w:r>
      <w:r w:rsidR="00675DF4">
        <w:rPr>
          <w:rFonts w:ascii="Times New Roman" w:hAnsi="Times New Roman" w:cs="Times New Roman"/>
          <w:sz w:val="24"/>
          <w:szCs w:val="24"/>
        </w:rPr>
        <w:t>azonnal</w:t>
      </w:r>
      <w:r w:rsidR="00675DF4" w:rsidRPr="00F30653">
        <w:rPr>
          <w:rFonts w:ascii="Times New Roman" w:hAnsi="Times New Roman" w:cs="Times New Roman"/>
          <w:sz w:val="24"/>
          <w:szCs w:val="24"/>
        </w:rPr>
        <w:t xml:space="preserve"> </w:t>
      </w:r>
      <w:r w:rsidR="006702DF" w:rsidRPr="00F30653">
        <w:rPr>
          <w:rFonts w:ascii="Times New Roman" w:hAnsi="Times New Roman" w:cs="Times New Roman"/>
          <w:sz w:val="24"/>
          <w:szCs w:val="24"/>
        </w:rPr>
        <w:t>megkezdik</w:t>
      </w:r>
      <w:r w:rsidRPr="00F30653">
        <w:rPr>
          <w:rFonts w:ascii="Times New Roman" w:hAnsi="Times New Roman" w:cs="Times New Roman"/>
          <w:sz w:val="24"/>
          <w:szCs w:val="24"/>
        </w:rPr>
        <w:t xml:space="preserve"> a visszakapcsolás intézését</w:t>
      </w:r>
      <w:r w:rsidR="006702DF" w:rsidRPr="00F30653">
        <w:rPr>
          <w:rFonts w:ascii="Times New Roman" w:hAnsi="Times New Roman" w:cs="Times New Roman"/>
          <w:sz w:val="24"/>
          <w:szCs w:val="24"/>
        </w:rPr>
        <w:t xml:space="preserve"> az ellátás </w:t>
      </w:r>
      <w:r w:rsidR="0050284E" w:rsidRPr="00F30653">
        <w:rPr>
          <w:rFonts w:ascii="Times New Roman" w:hAnsi="Times New Roman" w:cs="Times New Roman"/>
          <w:sz w:val="24"/>
          <w:szCs w:val="24"/>
        </w:rPr>
        <w:t xml:space="preserve">mielőbbi </w:t>
      </w:r>
      <w:r w:rsidR="006702DF" w:rsidRPr="00F30653">
        <w:rPr>
          <w:rFonts w:ascii="Times New Roman" w:hAnsi="Times New Roman" w:cs="Times New Roman"/>
          <w:sz w:val="24"/>
          <w:szCs w:val="24"/>
        </w:rPr>
        <w:t>visszaállítása érdekében</w:t>
      </w:r>
      <w:r w:rsidR="00F30653">
        <w:rPr>
          <w:rFonts w:ascii="Times New Roman" w:hAnsi="Times New Roman" w:cs="Times New Roman"/>
          <w:sz w:val="24"/>
          <w:szCs w:val="24"/>
        </w:rPr>
        <w:t>.</w:t>
      </w:r>
    </w:p>
    <w:p w14:paraId="1B7C1E0C" w14:textId="77777777" w:rsidR="00EE59EE" w:rsidRDefault="00EE59EE" w:rsidP="00C92E2D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14:paraId="31F5511C" w14:textId="77777777" w:rsidR="00EE59EE" w:rsidRDefault="00EE59EE" w:rsidP="00C92E2D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14:paraId="7DB2AC46" w14:textId="77777777" w:rsidR="00C92E2D" w:rsidRPr="00F30653" w:rsidRDefault="00C92E2D" w:rsidP="00C92E2D">
      <w:pPr>
        <w:spacing w:before="0" w:after="0"/>
        <w:rPr>
          <w:rFonts w:ascii="Times New Roman" w:hAnsi="Times New Roman" w:cs="Times New Roman"/>
          <w:noProof/>
          <w:sz w:val="24"/>
          <w:szCs w:val="24"/>
        </w:rPr>
      </w:pPr>
    </w:p>
    <w:p w14:paraId="4A87F4D7" w14:textId="79AB7F2A" w:rsidR="00C92E2D" w:rsidRPr="00F30653" w:rsidRDefault="00C92E2D" w:rsidP="00C92E2D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13932746"/>
      <w:r w:rsidRPr="00F30653">
        <w:rPr>
          <w:rFonts w:ascii="Times New Roman" w:hAnsi="Times New Roman" w:cs="Times New Roman"/>
          <w:b/>
          <w:color w:val="auto"/>
          <w:sz w:val="24"/>
          <w:szCs w:val="24"/>
        </w:rPr>
        <w:t>12. oldal: hátsó borító (B4), impresszum</w:t>
      </w:r>
      <w:bookmarkEnd w:id="2"/>
    </w:p>
    <w:p w14:paraId="5CC8ACCD" w14:textId="77777777" w:rsidR="00C92E2D" w:rsidRPr="00F30653" w:rsidRDefault="00C92E2D" w:rsidP="00C92E2D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14:paraId="199A265E" w14:textId="77777777" w:rsidR="00C92E2D" w:rsidRPr="00F30653" w:rsidRDefault="00C92E2D" w:rsidP="00C92E2D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14:paraId="49BE9B38" w14:textId="77777777" w:rsidR="00C92E2D" w:rsidRPr="00F30653" w:rsidRDefault="00C92E2D" w:rsidP="00C92E2D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F30653">
        <w:rPr>
          <w:rFonts w:ascii="Times New Roman" w:hAnsi="Times New Roman" w:cs="Times New Roman"/>
          <w:b/>
          <w:sz w:val="24"/>
          <w:szCs w:val="24"/>
        </w:rPr>
        <w:t>MEKH Ügyfélszolgálat</w:t>
      </w:r>
    </w:p>
    <w:p w14:paraId="3055A097" w14:textId="77777777" w:rsidR="00C92E2D" w:rsidRPr="00F30653" w:rsidRDefault="00C92E2D" w:rsidP="00C92E2D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14:paraId="5FFE9440" w14:textId="77777777" w:rsidR="00C92E2D" w:rsidRPr="00F30653" w:rsidRDefault="00C92E2D" w:rsidP="00C92E2D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F30653">
        <w:rPr>
          <w:rFonts w:ascii="Times New Roman" w:hAnsi="Times New Roman" w:cs="Times New Roman"/>
          <w:b/>
          <w:sz w:val="24"/>
          <w:szCs w:val="24"/>
        </w:rPr>
        <w:t>E-mail:</w:t>
      </w:r>
    </w:p>
    <w:p w14:paraId="448A3B75" w14:textId="77777777" w:rsidR="00C92E2D" w:rsidRPr="00F30653" w:rsidRDefault="00C92E2D" w:rsidP="00C92E2D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30653">
        <w:rPr>
          <w:rFonts w:ascii="Times New Roman" w:hAnsi="Times New Roman" w:cs="Times New Roman"/>
          <w:sz w:val="24"/>
          <w:szCs w:val="24"/>
        </w:rPr>
        <w:t>ugyfelszolgalat@mekh.hu</w:t>
      </w:r>
    </w:p>
    <w:p w14:paraId="0617DA0A" w14:textId="77777777" w:rsidR="00C92E2D" w:rsidRPr="00F30653" w:rsidRDefault="00C92E2D" w:rsidP="00C92E2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5C145FA3" w14:textId="77777777" w:rsidR="00C92E2D" w:rsidRPr="00F30653" w:rsidRDefault="00C92E2D" w:rsidP="00C92E2D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F30653">
        <w:rPr>
          <w:rFonts w:ascii="Times New Roman" w:hAnsi="Times New Roman" w:cs="Times New Roman"/>
          <w:b/>
          <w:sz w:val="24"/>
          <w:szCs w:val="24"/>
        </w:rPr>
        <w:t>Telefon:</w:t>
      </w:r>
    </w:p>
    <w:p w14:paraId="14A5DE4A" w14:textId="77777777" w:rsidR="00C92E2D" w:rsidRPr="00F30653" w:rsidRDefault="00C92E2D" w:rsidP="00C92E2D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30653">
        <w:rPr>
          <w:rFonts w:ascii="Times New Roman" w:hAnsi="Times New Roman" w:cs="Times New Roman"/>
          <w:sz w:val="24"/>
          <w:szCs w:val="24"/>
        </w:rPr>
        <w:t>06-80/205-386</w:t>
      </w:r>
    </w:p>
    <w:p w14:paraId="3A4D69D7" w14:textId="77777777" w:rsidR="00C92E2D" w:rsidRPr="00F30653" w:rsidRDefault="00C92E2D" w:rsidP="00C92E2D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30653">
        <w:rPr>
          <w:rFonts w:ascii="Times New Roman" w:hAnsi="Times New Roman" w:cs="Times New Roman"/>
          <w:sz w:val="24"/>
          <w:szCs w:val="24"/>
        </w:rPr>
        <w:t>06-1/459-7740</w:t>
      </w:r>
    </w:p>
    <w:p w14:paraId="46E23658" w14:textId="77777777" w:rsidR="00C92E2D" w:rsidRPr="00F30653" w:rsidRDefault="00C92E2D" w:rsidP="00C92E2D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14:paraId="6F4BB49E" w14:textId="77777777" w:rsidR="00C92E2D" w:rsidRPr="00F30653" w:rsidRDefault="00C92E2D" w:rsidP="00C92E2D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F30653">
        <w:rPr>
          <w:rFonts w:ascii="Times New Roman" w:hAnsi="Times New Roman" w:cs="Times New Roman"/>
          <w:b/>
          <w:sz w:val="24"/>
          <w:szCs w:val="24"/>
        </w:rPr>
        <w:t>Kiadja a Magyar Energetikai és Közmű-szabályozási Hivatal</w:t>
      </w:r>
    </w:p>
    <w:p w14:paraId="465D0BC2" w14:textId="77777777" w:rsidR="00C92E2D" w:rsidRPr="00F30653" w:rsidRDefault="00C92E2D" w:rsidP="00C92E2D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30653">
        <w:rPr>
          <w:rFonts w:ascii="Times New Roman" w:hAnsi="Times New Roman" w:cs="Times New Roman"/>
          <w:sz w:val="24"/>
          <w:szCs w:val="24"/>
        </w:rPr>
        <w:t>1054 Budapest, Bajcsy-Zsilinszky út 52.</w:t>
      </w:r>
    </w:p>
    <w:p w14:paraId="7A98DCC7" w14:textId="77777777" w:rsidR="00C92E2D" w:rsidRPr="00F30653" w:rsidRDefault="00C92E2D" w:rsidP="00C92E2D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14:paraId="555AAD30" w14:textId="6D94EBAA" w:rsidR="00C92E2D" w:rsidRPr="00F30653" w:rsidRDefault="00C92E2D" w:rsidP="00C92E2D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30653">
        <w:rPr>
          <w:rFonts w:ascii="Times New Roman" w:hAnsi="Times New Roman" w:cs="Times New Roman"/>
          <w:b/>
          <w:sz w:val="24"/>
          <w:szCs w:val="24"/>
        </w:rPr>
        <w:t>A kézirat lezárva:</w:t>
      </w:r>
      <w:r w:rsidRPr="00F30653">
        <w:rPr>
          <w:rFonts w:ascii="Times New Roman" w:hAnsi="Times New Roman" w:cs="Times New Roman"/>
          <w:sz w:val="24"/>
          <w:szCs w:val="24"/>
        </w:rPr>
        <w:t xml:space="preserve"> 2019. június</w:t>
      </w:r>
    </w:p>
    <w:p w14:paraId="12B2DDB0" w14:textId="77777777" w:rsidR="00C92E2D" w:rsidRPr="00F30653" w:rsidRDefault="00C92E2D" w:rsidP="00C92E2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2EF54D8" w14:textId="77777777" w:rsidR="00C92E2D" w:rsidRPr="00F30653" w:rsidRDefault="00C92E2D" w:rsidP="00C92E2D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F30653">
        <w:rPr>
          <w:rFonts w:ascii="Times New Roman" w:hAnsi="Times New Roman" w:cs="Times New Roman"/>
          <w:b/>
          <w:sz w:val="24"/>
          <w:szCs w:val="24"/>
        </w:rPr>
        <w:t>További információ: mekh.hu</w:t>
      </w:r>
    </w:p>
    <w:p w14:paraId="5C7DF94E" w14:textId="77777777" w:rsidR="00C92E2D" w:rsidRPr="00F30653" w:rsidRDefault="00C92E2D" w:rsidP="00C92E2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2E2D" w:rsidRPr="00F30653" w:rsidSect="004E08A2">
      <w:footnotePr>
        <w:numFmt w:val="chicago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96605" w14:textId="77777777" w:rsidR="00D3678B" w:rsidRDefault="00D3678B" w:rsidP="00812E97">
      <w:pPr>
        <w:spacing w:after="0" w:line="240" w:lineRule="auto"/>
      </w:pPr>
      <w:r>
        <w:separator/>
      </w:r>
    </w:p>
  </w:endnote>
  <w:endnote w:type="continuationSeparator" w:id="0">
    <w:p w14:paraId="37AAE6DC" w14:textId="77777777" w:rsidR="00D3678B" w:rsidRDefault="00D3678B" w:rsidP="0081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94005" w14:textId="77777777" w:rsidR="00D3678B" w:rsidRDefault="00D3678B" w:rsidP="00812E97">
      <w:pPr>
        <w:spacing w:after="0" w:line="240" w:lineRule="auto"/>
      </w:pPr>
      <w:r>
        <w:separator/>
      </w:r>
    </w:p>
  </w:footnote>
  <w:footnote w:type="continuationSeparator" w:id="0">
    <w:p w14:paraId="57AF8D3C" w14:textId="77777777" w:rsidR="00D3678B" w:rsidRDefault="00D3678B" w:rsidP="00812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2DA"/>
    <w:multiLevelType w:val="hybridMultilevel"/>
    <w:tmpl w:val="2600225A"/>
    <w:lvl w:ilvl="0" w:tplc="FD765A0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1828"/>
    <w:multiLevelType w:val="hybridMultilevel"/>
    <w:tmpl w:val="C9EC11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3859"/>
    <w:multiLevelType w:val="hybridMultilevel"/>
    <w:tmpl w:val="CBB448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144F9"/>
    <w:multiLevelType w:val="hybridMultilevel"/>
    <w:tmpl w:val="11CC0590"/>
    <w:lvl w:ilvl="0" w:tplc="DF5A288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E6D3F"/>
    <w:multiLevelType w:val="hybridMultilevel"/>
    <w:tmpl w:val="C88E8F14"/>
    <w:lvl w:ilvl="0" w:tplc="449A2CE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271F9"/>
    <w:multiLevelType w:val="multilevel"/>
    <w:tmpl w:val="24C4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B12A29"/>
    <w:multiLevelType w:val="hybridMultilevel"/>
    <w:tmpl w:val="44D2BF32"/>
    <w:lvl w:ilvl="0" w:tplc="0E9CF5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D5AEA"/>
    <w:multiLevelType w:val="hybridMultilevel"/>
    <w:tmpl w:val="54ACC6A0"/>
    <w:lvl w:ilvl="0" w:tplc="FD765A0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160A26"/>
    <w:multiLevelType w:val="hybridMultilevel"/>
    <w:tmpl w:val="60E6DB10"/>
    <w:lvl w:ilvl="0" w:tplc="EA70714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14F5E"/>
    <w:multiLevelType w:val="hybridMultilevel"/>
    <w:tmpl w:val="DBBE8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42B13"/>
    <w:multiLevelType w:val="hybridMultilevel"/>
    <w:tmpl w:val="FB046AA2"/>
    <w:lvl w:ilvl="0" w:tplc="004A7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014E3"/>
    <w:multiLevelType w:val="hybridMultilevel"/>
    <w:tmpl w:val="FB046AA2"/>
    <w:lvl w:ilvl="0" w:tplc="004A7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97"/>
    <w:rsid w:val="000076BC"/>
    <w:rsid w:val="00060673"/>
    <w:rsid w:val="000638CA"/>
    <w:rsid w:val="00067086"/>
    <w:rsid w:val="00081BEB"/>
    <w:rsid w:val="000875D5"/>
    <w:rsid w:val="00097547"/>
    <w:rsid w:val="000A18B2"/>
    <w:rsid w:val="000B1304"/>
    <w:rsid w:val="000B1925"/>
    <w:rsid w:val="000B2CB1"/>
    <w:rsid w:val="000B37F4"/>
    <w:rsid w:val="000C305F"/>
    <w:rsid w:val="000C6C96"/>
    <w:rsid w:val="000D1EC8"/>
    <w:rsid w:val="000E2558"/>
    <w:rsid w:val="000E512C"/>
    <w:rsid w:val="00111F8C"/>
    <w:rsid w:val="001166B5"/>
    <w:rsid w:val="001201DA"/>
    <w:rsid w:val="00121722"/>
    <w:rsid w:val="001670E0"/>
    <w:rsid w:val="00172139"/>
    <w:rsid w:val="00176319"/>
    <w:rsid w:val="00183BB5"/>
    <w:rsid w:val="00191F1C"/>
    <w:rsid w:val="001B7939"/>
    <w:rsid w:val="001C1344"/>
    <w:rsid w:val="001D1613"/>
    <w:rsid w:val="001E085C"/>
    <w:rsid w:val="001E5AA3"/>
    <w:rsid w:val="001E7D95"/>
    <w:rsid w:val="001F198B"/>
    <w:rsid w:val="001F3423"/>
    <w:rsid w:val="00203F9E"/>
    <w:rsid w:val="0021170D"/>
    <w:rsid w:val="00216A74"/>
    <w:rsid w:val="00222BCD"/>
    <w:rsid w:val="00227D1F"/>
    <w:rsid w:val="002331DE"/>
    <w:rsid w:val="002364A6"/>
    <w:rsid w:val="00240B01"/>
    <w:rsid w:val="00245786"/>
    <w:rsid w:val="00250C73"/>
    <w:rsid w:val="00274D55"/>
    <w:rsid w:val="00296C99"/>
    <w:rsid w:val="00297B15"/>
    <w:rsid w:val="002A4FE5"/>
    <w:rsid w:val="002F5DDA"/>
    <w:rsid w:val="00301311"/>
    <w:rsid w:val="003164BB"/>
    <w:rsid w:val="003215E2"/>
    <w:rsid w:val="00346E49"/>
    <w:rsid w:val="003A588F"/>
    <w:rsid w:val="003B243D"/>
    <w:rsid w:val="003C615F"/>
    <w:rsid w:val="003D29B2"/>
    <w:rsid w:val="003D53C0"/>
    <w:rsid w:val="003E2269"/>
    <w:rsid w:val="003E5062"/>
    <w:rsid w:val="003F3879"/>
    <w:rsid w:val="003F67E0"/>
    <w:rsid w:val="004313CD"/>
    <w:rsid w:val="00431D81"/>
    <w:rsid w:val="00436CB2"/>
    <w:rsid w:val="004409BA"/>
    <w:rsid w:val="004505AD"/>
    <w:rsid w:val="00457E9A"/>
    <w:rsid w:val="00473259"/>
    <w:rsid w:val="004A21F2"/>
    <w:rsid w:val="004D12FB"/>
    <w:rsid w:val="004D3F22"/>
    <w:rsid w:val="004E08A2"/>
    <w:rsid w:val="0050284E"/>
    <w:rsid w:val="00510FA3"/>
    <w:rsid w:val="00511727"/>
    <w:rsid w:val="00530AA6"/>
    <w:rsid w:val="0053701E"/>
    <w:rsid w:val="00573647"/>
    <w:rsid w:val="00575BF9"/>
    <w:rsid w:val="005838AB"/>
    <w:rsid w:val="00590827"/>
    <w:rsid w:val="00597F01"/>
    <w:rsid w:val="005A2AC3"/>
    <w:rsid w:val="005B7AD7"/>
    <w:rsid w:val="005D735A"/>
    <w:rsid w:val="005E5696"/>
    <w:rsid w:val="005F0DD0"/>
    <w:rsid w:val="0060682E"/>
    <w:rsid w:val="00617672"/>
    <w:rsid w:val="0063241C"/>
    <w:rsid w:val="00633D07"/>
    <w:rsid w:val="006702DF"/>
    <w:rsid w:val="00675DF4"/>
    <w:rsid w:val="00677893"/>
    <w:rsid w:val="0068164E"/>
    <w:rsid w:val="006C6222"/>
    <w:rsid w:val="006E0E65"/>
    <w:rsid w:val="006E10AB"/>
    <w:rsid w:val="006E5E56"/>
    <w:rsid w:val="006E741A"/>
    <w:rsid w:val="006F0F8F"/>
    <w:rsid w:val="00702610"/>
    <w:rsid w:val="0070693A"/>
    <w:rsid w:val="007172AB"/>
    <w:rsid w:val="00724AA9"/>
    <w:rsid w:val="007317CA"/>
    <w:rsid w:val="0074365A"/>
    <w:rsid w:val="007733B6"/>
    <w:rsid w:val="00775C91"/>
    <w:rsid w:val="00776E51"/>
    <w:rsid w:val="00785AF7"/>
    <w:rsid w:val="00787B9C"/>
    <w:rsid w:val="007B57EE"/>
    <w:rsid w:val="007D3C5A"/>
    <w:rsid w:val="007E734F"/>
    <w:rsid w:val="00812E97"/>
    <w:rsid w:val="00816FC4"/>
    <w:rsid w:val="008317C4"/>
    <w:rsid w:val="00854407"/>
    <w:rsid w:val="00894318"/>
    <w:rsid w:val="008966DE"/>
    <w:rsid w:val="00896FD1"/>
    <w:rsid w:val="008B48A5"/>
    <w:rsid w:val="008B6BE7"/>
    <w:rsid w:val="008C25D6"/>
    <w:rsid w:val="008C585B"/>
    <w:rsid w:val="008C756A"/>
    <w:rsid w:val="008D3D9D"/>
    <w:rsid w:val="008F02F2"/>
    <w:rsid w:val="008F093B"/>
    <w:rsid w:val="00922C78"/>
    <w:rsid w:val="009405D5"/>
    <w:rsid w:val="00980CDC"/>
    <w:rsid w:val="009A50CD"/>
    <w:rsid w:val="009B601B"/>
    <w:rsid w:val="009C0035"/>
    <w:rsid w:val="009D1BA3"/>
    <w:rsid w:val="009D5319"/>
    <w:rsid w:val="009E0E0E"/>
    <w:rsid w:val="009E4A09"/>
    <w:rsid w:val="009F77C0"/>
    <w:rsid w:val="00A000BE"/>
    <w:rsid w:val="00A03ABE"/>
    <w:rsid w:val="00A15D4A"/>
    <w:rsid w:val="00A17D9C"/>
    <w:rsid w:val="00A24C0C"/>
    <w:rsid w:val="00A32EDB"/>
    <w:rsid w:val="00A71259"/>
    <w:rsid w:val="00A800EE"/>
    <w:rsid w:val="00A908E4"/>
    <w:rsid w:val="00A90BEC"/>
    <w:rsid w:val="00AA07E0"/>
    <w:rsid w:val="00AA5C92"/>
    <w:rsid w:val="00AB1FF1"/>
    <w:rsid w:val="00AB2A6B"/>
    <w:rsid w:val="00AD05D9"/>
    <w:rsid w:val="00AE5587"/>
    <w:rsid w:val="00AF361B"/>
    <w:rsid w:val="00B03C56"/>
    <w:rsid w:val="00B1494B"/>
    <w:rsid w:val="00B21C2D"/>
    <w:rsid w:val="00B2247E"/>
    <w:rsid w:val="00B35033"/>
    <w:rsid w:val="00B40706"/>
    <w:rsid w:val="00B421FC"/>
    <w:rsid w:val="00B4250F"/>
    <w:rsid w:val="00B46DFB"/>
    <w:rsid w:val="00B525E9"/>
    <w:rsid w:val="00B5418F"/>
    <w:rsid w:val="00B91014"/>
    <w:rsid w:val="00BB10F9"/>
    <w:rsid w:val="00BB27C8"/>
    <w:rsid w:val="00BB39D9"/>
    <w:rsid w:val="00BB573D"/>
    <w:rsid w:val="00BC31F2"/>
    <w:rsid w:val="00BC337A"/>
    <w:rsid w:val="00BF2993"/>
    <w:rsid w:val="00C00F8A"/>
    <w:rsid w:val="00C041F3"/>
    <w:rsid w:val="00C35953"/>
    <w:rsid w:val="00C37A80"/>
    <w:rsid w:val="00C43060"/>
    <w:rsid w:val="00C73869"/>
    <w:rsid w:val="00C8074D"/>
    <w:rsid w:val="00C92E2D"/>
    <w:rsid w:val="00CC7207"/>
    <w:rsid w:val="00CE2E1A"/>
    <w:rsid w:val="00CF523E"/>
    <w:rsid w:val="00D16C3C"/>
    <w:rsid w:val="00D17EB1"/>
    <w:rsid w:val="00D3678B"/>
    <w:rsid w:val="00D44C97"/>
    <w:rsid w:val="00D511E7"/>
    <w:rsid w:val="00D558E5"/>
    <w:rsid w:val="00D6309B"/>
    <w:rsid w:val="00D720D2"/>
    <w:rsid w:val="00D73A32"/>
    <w:rsid w:val="00DA38A9"/>
    <w:rsid w:val="00DC0AE0"/>
    <w:rsid w:val="00E32868"/>
    <w:rsid w:val="00E33E07"/>
    <w:rsid w:val="00E626DA"/>
    <w:rsid w:val="00E71D5D"/>
    <w:rsid w:val="00E73AF6"/>
    <w:rsid w:val="00E77987"/>
    <w:rsid w:val="00E81D36"/>
    <w:rsid w:val="00E8785A"/>
    <w:rsid w:val="00E92862"/>
    <w:rsid w:val="00EA46C8"/>
    <w:rsid w:val="00EB44BA"/>
    <w:rsid w:val="00EC01F4"/>
    <w:rsid w:val="00ED1B44"/>
    <w:rsid w:val="00ED48C2"/>
    <w:rsid w:val="00ED6E16"/>
    <w:rsid w:val="00ED7776"/>
    <w:rsid w:val="00EE3541"/>
    <w:rsid w:val="00EE59EE"/>
    <w:rsid w:val="00EE6A7A"/>
    <w:rsid w:val="00EF0018"/>
    <w:rsid w:val="00F1277B"/>
    <w:rsid w:val="00F30653"/>
    <w:rsid w:val="00F34B42"/>
    <w:rsid w:val="00F90C48"/>
    <w:rsid w:val="00FA5AD7"/>
    <w:rsid w:val="00FC0065"/>
    <w:rsid w:val="00F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4B7B"/>
  <w15:docId w15:val="{21B10E4E-8D17-459C-998B-87D5792C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31F2"/>
  </w:style>
  <w:style w:type="paragraph" w:styleId="Cmsor1">
    <w:name w:val="heading 1"/>
    <w:basedOn w:val="Norml"/>
    <w:next w:val="Norml"/>
    <w:link w:val="Cmsor1Char"/>
    <w:uiPriority w:val="9"/>
    <w:qFormat/>
    <w:rsid w:val="00BC31F2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C31F2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C31F2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C31F2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31F2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C31F2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C31F2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C31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C31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2E97"/>
    <w:pPr>
      <w:ind w:left="720"/>
      <w:contextualSpacing/>
    </w:pPr>
  </w:style>
  <w:style w:type="paragraph" w:customStyle="1" w:styleId="Bekezds">
    <w:name w:val="Bekezdés"/>
    <w:uiPriority w:val="99"/>
    <w:rsid w:val="009C0035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9C0035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9C0035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9C0035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9C003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9C003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9C003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9C0035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9C0035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9C0035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9C0035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9C0035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9C0035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9C003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9C003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9C00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CB1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BC31F2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BC31F2"/>
    <w:rPr>
      <w:caps/>
      <w:spacing w:val="15"/>
      <w:shd w:val="clear" w:color="auto" w:fill="ECF0E9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BC31F2"/>
    <w:rPr>
      <w:caps/>
      <w:color w:val="526041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C31F2"/>
    <w:rPr>
      <w:caps/>
      <w:color w:val="7C9163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31F2"/>
    <w:rPr>
      <w:caps/>
      <w:color w:val="7C9163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C31F2"/>
    <w:rPr>
      <w:caps/>
      <w:color w:val="7C9163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C31F2"/>
    <w:rPr>
      <w:caps/>
      <w:color w:val="7C9163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31F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31F2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C31F2"/>
    <w:rPr>
      <w:b/>
      <w:bCs/>
      <w:color w:val="7C9163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BC31F2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C31F2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C31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BC31F2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BC31F2"/>
    <w:rPr>
      <w:b/>
      <w:bCs/>
    </w:rPr>
  </w:style>
  <w:style w:type="character" w:styleId="Kiemels">
    <w:name w:val="Emphasis"/>
    <w:uiPriority w:val="20"/>
    <w:qFormat/>
    <w:rsid w:val="00BC31F2"/>
    <w:rPr>
      <w:caps/>
      <w:color w:val="526041" w:themeColor="accent1" w:themeShade="7F"/>
      <w:spacing w:val="5"/>
    </w:rPr>
  </w:style>
  <w:style w:type="paragraph" w:styleId="Nincstrkz">
    <w:name w:val="No Spacing"/>
    <w:uiPriority w:val="1"/>
    <w:qFormat/>
    <w:rsid w:val="00BC31F2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BC31F2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BC31F2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C31F2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C31F2"/>
    <w:rPr>
      <w:color w:val="A5B592" w:themeColor="accent1"/>
      <w:sz w:val="24"/>
      <w:szCs w:val="24"/>
    </w:rPr>
  </w:style>
  <w:style w:type="character" w:styleId="Finomkiemels">
    <w:name w:val="Subtle Emphasis"/>
    <w:uiPriority w:val="19"/>
    <w:qFormat/>
    <w:rsid w:val="00BC31F2"/>
    <w:rPr>
      <w:i/>
      <w:iCs/>
      <w:color w:val="526041" w:themeColor="accent1" w:themeShade="7F"/>
    </w:rPr>
  </w:style>
  <w:style w:type="character" w:styleId="Erskiemels">
    <w:name w:val="Intense Emphasis"/>
    <w:uiPriority w:val="21"/>
    <w:qFormat/>
    <w:rsid w:val="00BC31F2"/>
    <w:rPr>
      <w:b/>
      <w:bCs/>
      <w:caps/>
      <w:color w:val="526041" w:themeColor="accent1" w:themeShade="7F"/>
      <w:spacing w:val="10"/>
    </w:rPr>
  </w:style>
  <w:style w:type="character" w:styleId="Finomhivatkozs">
    <w:name w:val="Subtle Reference"/>
    <w:uiPriority w:val="31"/>
    <w:qFormat/>
    <w:rsid w:val="00BC31F2"/>
    <w:rPr>
      <w:b/>
      <w:bCs/>
      <w:color w:val="A5B592" w:themeColor="accent1"/>
    </w:rPr>
  </w:style>
  <w:style w:type="character" w:styleId="Ershivatkozs">
    <w:name w:val="Intense Reference"/>
    <w:uiPriority w:val="32"/>
    <w:qFormat/>
    <w:rsid w:val="00BC31F2"/>
    <w:rPr>
      <w:b/>
      <w:bCs/>
      <w:i/>
      <w:iCs/>
      <w:caps/>
      <w:color w:val="A5B592" w:themeColor="accent1"/>
    </w:rPr>
  </w:style>
  <w:style w:type="character" w:styleId="Knyvcme">
    <w:name w:val="Book Title"/>
    <w:uiPriority w:val="33"/>
    <w:qFormat/>
    <w:rsid w:val="00BC31F2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C31F2"/>
    <w:pPr>
      <w:outlineLvl w:val="9"/>
    </w:pPr>
  </w:style>
  <w:style w:type="character" w:styleId="Jegyzethivatkozs">
    <w:name w:val="annotation reference"/>
    <w:basedOn w:val="Bekezdsalapbettpusa"/>
    <w:uiPriority w:val="99"/>
    <w:semiHidden/>
    <w:unhideWhenUsed/>
    <w:rsid w:val="005D73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D735A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D735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73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735A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05AD"/>
    <w:pPr>
      <w:spacing w:before="0"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05AD"/>
  </w:style>
  <w:style w:type="character" w:styleId="Lbjegyzet-hivatkozs">
    <w:name w:val="footnote reference"/>
    <w:basedOn w:val="Bekezdsalapbettpusa"/>
    <w:uiPriority w:val="99"/>
    <w:semiHidden/>
    <w:unhideWhenUsed/>
    <w:rsid w:val="004505AD"/>
    <w:rPr>
      <w:vertAlign w:val="superscript"/>
    </w:rPr>
  </w:style>
  <w:style w:type="paragraph" w:styleId="Vltozat">
    <w:name w:val="Revision"/>
    <w:hidden/>
    <w:uiPriority w:val="99"/>
    <w:semiHidden/>
    <w:rsid w:val="003C615F"/>
    <w:pPr>
      <w:spacing w:before="0" w:after="0" w:line="240" w:lineRule="auto"/>
    </w:pPr>
  </w:style>
  <w:style w:type="paragraph" w:customStyle="1" w:styleId="Default">
    <w:name w:val="Default"/>
    <w:rsid w:val="00C92E2D"/>
    <w:pPr>
      <w:autoSpaceDE w:val="0"/>
      <w:autoSpaceDN w:val="0"/>
      <w:adjustRightInd w:val="0"/>
      <w:spacing w:before="0" w:after="0" w:line="240" w:lineRule="auto"/>
    </w:pPr>
    <w:rPr>
      <w:rFonts w:ascii="Book Antiqua" w:eastAsiaTheme="minorHAns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9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8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4A0E-819B-4ED6-B0B5-06EB31B4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1357</Words>
  <Characters>9866</Characters>
  <Application>Microsoft Office Word</Application>
  <DocSecurity>0</DocSecurity>
  <Lines>201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MEH</Company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Nemeshegyi Benjámin dr</dc:creator>
  <cp:lastModifiedBy>Kolozsi Sándor dr</cp:lastModifiedBy>
  <cp:revision>3</cp:revision>
  <cp:lastPrinted>2019-05-23T14:14:00Z</cp:lastPrinted>
  <dcterms:created xsi:type="dcterms:W3CDTF">2019-06-20T08:32:00Z</dcterms:created>
  <dcterms:modified xsi:type="dcterms:W3CDTF">2019-06-20T08:35:00Z</dcterms:modified>
</cp:coreProperties>
</file>